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63BD" w14:textId="3C788973" w:rsidR="001742DD" w:rsidRPr="00D96689" w:rsidRDefault="001742DD" w:rsidP="001742DD">
      <w:pPr>
        <w:pStyle w:val="Heading2"/>
        <w:jc w:val="center"/>
        <w:rPr>
          <w:color w:val="4F81BD" w:themeColor="accent1"/>
          <w:sz w:val="28"/>
        </w:rPr>
      </w:pPr>
      <w:r w:rsidRPr="00D96689">
        <w:rPr>
          <w:color w:val="4F81BD" w:themeColor="accent1"/>
          <w:sz w:val="28"/>
        </w:rPr>
        <w:t>University of Pittsburgh Protocol Log for Non</w:t>
      </w:r>
      <w:r w:rsidR="008F4FFC" w:rsidRPr="00D96689">
        <w:rPr>
          <w:color w:val="4F81BD" w:themeColor="accent1"/>
          <w:sz w:val="28"/>
        </w:rPr>
        <w:t>c</w:t>
      </w:r>
      <w:r w:rsidRPr="00D96689">
        <w:rPr>
          <w:color w:val="4F81BD" w:themeColor="accent1"/>
          <w:sz w:val="28"/>
        </w:rPr>
        <w:t xml:space="preserve">ompliance </w:t>
      </w:r>
      <w:r w:rsidR="00D33CC0" w:rsidRPr="00D96689">
        <w:rPr>
          <w:color w:val="4F81BD" w:themeColor="accent1"/>
          <w:sz w:val="28"/>
        </w:rPr>
        <w:t>/ Deviations</w:t>
      </w:r>
    </w:p>
    <w:p w14:paraId="63E1D9FC" w14:textId="77777777" w:rsidR="00D96689" w:rsidRPr="0074605F" w:rsidRDefault="00D96689" w:rsidP="002073F5">
      <w:pPr>
        <w:spacing w:after="0"/>
      </w:pPr>
      <w:bookmarkStart w:id="0" w:name="_Hlk515987531"/>
      <w:bookmarkStart w:id="1" w:name="_GoBack"/>
      <w:bookmarkEnd w:id="1"/>
      <w:r w:rsidRPr="0074605F">
        <w:rPr>
          <w:b/>
        </w:rPr>
        <w:t>Protocol #:</w:t>
      </w:r>
      <w:r>
        <w:t xml:space="preserve"> </w:t>
      </w:r>
      <w:r>
        <w:tab/>
      </w: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r>
        <w:br/>
      </w:r>
      <w:r w:rsidRPr="0074605F">
        <w:rPr>
          <w:b/>
        </w:rPr>
        <w:t>PI:</w:t>
      </w:r>
      <w:r w:rsidRPr="0074605F">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r>
        <w:br/>
      </w:r>
      <w:r w:rsidRPr="0074605F">
        <w:rPr>
          <w:b/>
        </w:rPr>
        <w:t>Protocol Title:</w:t>
      </w:r>
      <w:r>
        <w:t xml:space="preserve"> </w:t>
      </w:r>
      <w:r>
        <w:tab/>
      </w: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p w14:paraId="6A748D5C" w14:textId="77777777" w:rsidR="00D96689" w:rsidRPr="00F007B1" w:rsidRDefault="00D96689" w:rsidP="002073F5">
      <w:pPr>
        <w:spacing w:after="0" w:line="240" w:lineRule="auto"/>
        <w:rPr>
          <w:rFonts w:ascii="Arial Narrow" w:hAnsi="Arial Narrow"/>
          <w:sz w:val="20"/>
          <w:szCs w:val="20"/>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
        <w:gridCol w:w="781"/>
        <w:gridCol w:w="1018"/>
        <w:gridCol w:w="3062"/>
        <w:gridCol w:w="1620"/>
        <w:gridCol w:w="1709"/>
        <w:gridCol w:w="3693"/>
        <w:gridCol w:w="1257"/>
      </w:tblGrid>
      <w:tr w:rsidR="00D96689" w:rsidRPr="00F007B1" w14:paraId="2DFE72EE" w14:textId="77777777" w:rsidTr="002073F5">
        <w:trPr>
          <w:trHeight w:val="432"/>
        </w:trPr>
        <w:tc>
          <w:tcPr>
            <w:tcW w:w="378" w:type="pct"/>
            <w:shd w:val="clear" w:color="auto" w:fill="BFBFBF" w:themeFill="background1" w:themeFillShade="BF"/>
            <w:vAlign w:val="center"/>
          </w:tcPr>
          <w:p w14:paraId="145FE315" w14:textId="77777777" w:rsidR="00D96689" w:rsidRPr="00F007B1" w:rsidRDefault="00D96689" w:rsidP="00D96689">
            <w:pPr>
              <w:spacing w:before="80" w:after="80" w:line="240" w:lineRule="auto"/>
              <w:rPr>
                <w:rFonts w:ascii="Arial Narrow" w:hAnsi="Arial Narrow"/>
                <w:sz w:val="20"/>
                <w:szCs w:val="20"/>
              </w:rPr>
            </w:pPr>
            <w:r w:rsidRPr="00F007B1">
              <w:rPr>
                <w:rFonts w:ascii="Arial Narrow" w:hAnsi="Arial Narrow" w:cs="Arial"/>
                <w:b/>
                <w:bCs/>
                <w:sz w:val="20"/>
                <w:szCs w:val="20"/>
              </w:rPr>
              <w:t xml:space="preserve">Subject </w:t>
            </w:r>
            <w:r>
              <w:rPr>
                <w:rFonts w:ascii="Arial Narrow" w:hAnsi="Arial Narrow" w:cs="Arial"/>
                <w:b/>
                <w:bCs/>
                <w:sz w:val="20"/>
                <w:szCs w:val="20"/>
              </w:rPr>
              <w:t>ID</w:t>
            </w:r>
            <w:r w:rsidRPr="00F007B1">
              <w:rPr>
                <w:rFonts w:ascii="Arial Narrow" w:hAnsi="Arial Narrow" w:cs="Arial"/>
                <w:b/>
                <w:bCs/>
                <w:sz w:val="20"/>
                <w:szCs w:val="20"/>
              </w:rPr>
              <w:t>#</w:t>
            </w:r>
          </w:p>
          <w:p w14:paraId="3D975C3E" w14:textId="77777777" w:rsidR="00D96689" w:rsidRPr="00F007B1" w:rsidRDefault="00D96689" w:rsidP="00D96689">
            <w:pPr>
              <w:spacing w:before="80" w:after="80" w:line="240" w:lineRule="auto"/>
              <w:rPr>
                <w:rFonts w:ascii="Arial Narrow" w:hAnsi="Arial Narrow" w:cs="Arial"/>
                <w:b/>
                <w:sz w:val="20"/>
                <w:szCs w:val="20"/>
              </w:rPr>
            </w:pPr>
          </w:p>
        </w:tc>
        <w:tc>
          <w:tcPr>
            <w:tcW w:w="275" w:type="pct"/>
            <w:shd w:val="clear" w:color="auto" w:fill="BFBFBF" w:themeFill="background1" w:themeFillShade="BF"/>
            <w:vAlign w:val="center"/>
          </w:tcPr>
          <w:p w14:paraId="72BA9887" w14:textId="77777777" w:rsidR="00D96689" w:rsidRPr="00F007B1" w:rsidRDefault="00D96689" w:rsidP="00D96689">
            <w:pPr>
              <w:spacing w:before="80" w:after="80" w:line="240" w:lineRule="auto"/>
              <w:rPr>
                <w:rFonts w:ascii="Arial Narrow" w:hAnsi="Arial Narrow" w:cs="Arial"/>
                <w:b/>
                <w:sz w:val="20"/>
                <w:szCs w:val="20"/>
              </w:rPr>
            </w:pPr>
            <w:r w:rsidRPr="00F007B1">
              <w:rPr>
                <w:rFonts w:ascii="Arial Narrow" w:hAnsi="Arial Narrow" w:cs="Arial"/>
                <w:b/>
                <w:bCs/>
                <w:sz w:val="20"/>
                <w:szCs w:val="20"/>
              </w:rPr>
              <w:t xml:space="preserve">Date </w:t>
            </w:r>
            <w:r>
              <w:rPr>
                <w:rFonts w:ascii="Arial Narrow" w:hAnsi="Arial Narrow" w:cs="Arial"/>
                <w:b/>
                <w:bCs/>
                <w:sz w:val="20"/>
                <w:szCs w:val="20"/>
              </w:rPr>
              <w:t>o</w:t>
            </w:r>
            <w:r w:rsidRPr="00F007B1">
              <w:rPr>
                <w:rFonts w:ascii="Arial Narrow" w:hAnsi="Arial Narrow" w:cs="Arial"/>
                <w:b/>
                <w:bCs/>
                <w:sz w:val="20"/>
                <w:szCs w:val="20"/>
              </w:rPr>
              <w:t>f Event</w:t>
            </w:r>
            <w:r w:rsidRPr="00F007B1" w:rsidDel="0038213D">
              <w:rPr>
                <w:rFonts w:ascii="Arial Narrow" w:hAnsi="Arial Narrow" w:cs="Arial"/>
                <w:b/>
                <w:bCs/>
                <w:sz w:val="20"/>
                <w:szCs w:val="20"/>
              </w:rPr>
              <w:t xml:space="preserve"> </w:t>
            </w:r>
          </w:p>
        </w:tc>
        <w:tc>
          <w:tcPr>
            <w:tcW w:w="358" w:type="pct"/>
            <w:shd w:val="clear" w:color="auto" w:fill="BFBFBF" w:themeFill="background1" w:themeFillShade="BF"/>
            <w:vAlign w:val="center"/>
          </w:tcPr>
          <w:p w14:paraId="7B7A635B" w14:textId="77777777" w:rsidR="00D96689" w:rsidRPr="00F007B1" w:rsidRDefault="00D96689" w:rsidP="00D96689">
            <w:pPr>
              <w:spacing w:before="80" w:after="80" w:line="240" w:lineRule="auto"/>
              <w:rPr>
                <w:rFonts w:ascii="Arial Narrow" w:hAnsi="Arial Narrow" w:cs="Arial"/>
                <w:b/>
                <w:bCs/>
                <w:sz w:val="20"/>
                <w:szCs w:val="20"/>
              </w:rPr>
            </w:pPr>
            <w:r>
              <w:rPr>
                <w:rFonts w:ascii="Arial Narrow" w:hAnsi="Arial Narrow" w:cs="Arial"/>
                <w:b/>
                <w:bCs/>
                <w:sz w:val="20"/>
                <w:szCs w:val="20"/>
              </w:rPr>
              <w:t xml:space="preserve">Date PI was notified of </w:t>
            </w:r>
            <w:r w:rsidRPr="00F007B1">
              <w:rPr>
                <w:rFonts w:ascii="Arial Narrow" w:hAnsi="Arial Narrow" w:cs="Arial"/>
                <w:b/>
                <w:bCs/>
                <w:sz w:val="20"/>
                <w:szCs w:val="20"/>
              </w:rPr>
              <w:t xml:space="preserve">event </w:t>
            </w:r>
          </w:p>
        </w:tc>
        <w:tc>
          <w:tcPr>
            <w:tcW w:w="1077" w:type="pct"/>
            <w:shd w:val="clear" w:color="auto" w:fill="BFBFBF" w:themeFill="background1" w:themeFillShade="BF"/>
            <w:vAlign w:val="center"/>
          </w:tcPr>
          <w:p w14:paraId="2142A50E" w14:textId="77777777" w:rsidR="00D96689" w:rsidRPr="00F007B1" w:rsidRDefault="00D96689" w:rsidP="00D96689">
            <w:pPr>
              <w:spacing w:before="80" w:after="80" w:line="240" w:lineRule="auto"/>
              <w:rPr>
                <w:rFonts w:ascii="Arial Narrow" w:hAnsi="Arial Narrow" w:cs="Arial"/>
                <w:b/>
                <w:bCs/>
                <w:sz w:val="20"/>
                <w:szCs w:val="20"/>
              </w:rPr>
            </w:pPr>
            <w:r w:rsidRPr="00F007B1">
              <w:rPr>
                <w:rFonts w:ascii="Arial Narrow" w:hAnsi="Arial Narrow" w:cs="Arial"/>
                <w:b/>
                <w:bCs/>
                <w:sz w:val="20"/>
                <w:szCs w:val="20"/>
              </w:rPr>
              <w:t>Brief Description of Event</w:t>
            </w:r>
          </w:p>
        </w:tc>
        <w:tc>
          <w:tcPr>
            <w:tcW w:w="570" w:type="pct"/>
            <w:shd w:val="clear" w:color="auto" w:fill="BFBFBF" w:themeFill="background1" w:themeFillShade="BF"/>
            <w:vAlign w:val="center"/>
          </w:tcPr>
          <w:p w14:paraId="14C2BB77" w14:textId="77777777" w:rsidR="00D96689" w:rsidRPr="00F007B1" w:rsidRDefault="00D96689" w:rsidP="00D96689">
            <w:pPr>
              <w:spacing w:before="80" w:after="80" w:line="240" w:lineRule="auto"/>
              <w:rPr>
                <w:rFonts w:ascii="Arial Narrow" w:hAnsi="Arial Narrow" w:cs="Arial"/>
                <w:b/>
                <w:bCs/>
                <w:sz w:val="20"/>
                <w:szCs w:val="20"/>
              </w:rPr>
            </w:pPr>
            <w:r w:rsidRPr="00F007B1">
              <w:rPr>
                <w:rFonts w:ascii="Arial Narrow" w:hAnsi="Arial Narrow" w:cs="Arial"/>
                <w:b/>
                <w:bCs/>
                <w:sz w:val="20"/>
                <w:szCs w:val="20"/>
              </w:rPr>
              <w:t>Does the event represent non-compliance that must be reported to the IRB</w:t>
            </w:r>
            <w:r w:rsidRPr="00F007B1">
              <w:rPr>
                <w:rStyle w:val="FootnoteReference"/>
                <w:rFonts w:ascii="Arial Narrow" w:hAnsi="Arial Narrow" w:cs="Arial"/>
                <w:b/>
                <w:bCs/>
                <w:sz w:val="20"/>
                <w:szCs w:val="20"/>
              </w:rPr>
              <w:footnoteReference w:id="1"/>
            </w:r>
            <w:r w:rsidRPr="00F007B1">
              <w:rPr>
                <w:rFonts w:ascii="Arial Narrow" w:hAnsi="Arial Narrow" w:cs="Arial"/>
                <w:b/>
                <w:bCs/>
                <w:sz w:val="20"/>
                <w:szCs w:val="20"/>
              </w:rPr>
              <w:t xml:space="preserve"> </w:t>
            </w:r>
            <w:r>
              <w:rPr>
                <w:rFonts w:ascii="Arial Narrow" w:hAnsi="Arial Narrow" w:cs="Arial"/>
                <w:b/>
                <w:bCs/>
                <w:sz w:val="20"/>
                <w:szCs w:val="20"/>
              </w:rPr>
              <w:t xml:space="preserve">?  If yes, list date. </w:t>
            </w:r>
            <w:r w:rsidRPr="00F007B1">
              <w:rPr>
                <w:rFonts w:ascii="Arial Narrow" w:hAnsi="Arial Narrow" w:cs="Arial"/>
                <w:b/>
                <w:bCs/>
                <w:sz w:val="20"/>
                <w:szCs w:val="20"/>
              </w:rPr>
              <w:t xml:space="preserve"> </w:t>
            </w:r>
          </w:p>
        </w:tc>
        <w:tc>
          <w:tcPr>
            <w:tcW w:w="601" w:type="pct"/>
            <w:shd w:val="clear" w:color="auto" w:fill="BFBFBF" w:themeFill="background1" w:themeFillShade="BF"/>
            <w:vAlign w:val="center"/>
          </w:tcPr>
          <w:p w14:paraId="0D9E929C" w14:textId="77777777" w:rsidR="00D96689" w:rsidRPr="00F007B1" w:rsidRDefault="00D96689" w:rsidP="00D96689">
            <w:pPr>
              <w:spacing w:before="80" w:after="80" w:line="240" w:lineRule="auto"/>
              <w:rPr>
                <w:rFonts w:ascii="Arial Narrow" w:hAnsi="Arial Narrow" w:cs="Arial"/>
                <w:b/>
                <w:bCs/>
                <w:sz w:val="20"/>
                <w:szCs w:val="20"/>
              </w:rPr>
            </w:pPr>
            <w:r w:rsidRPr="00F007B1">
              <w:rPr>
                <w:rFonts w:ascii="Arial Narrow" w:hAnsi="Arial Narrow" w:cs="Arial"/>
                <w:b/>
                <w:bCs/>
                <w:sz w:val="20"/>
                <w:szCs w:val="20"/>
              </w:rPr>
              <w:t xml:space="preserve">Was the event reported to the sponsor, DSMB or an external group? If yes, list group and report date </w:t>
            </w:r>
          </w:p>
        </w:tc>
        <w:tc>
          <w:tcPr>
            <w:tcW w:w="1299" w:type="pct"/>
            <w:shd w:val="clear" w:color="auto" w:fill="BFBFBF" w:themeFill="background1" w:themeFillShade="BF"/>
            <w:vAlign w:val="center"/>
          </w:tcPr>
          <w:p w14:paraId="176B1E00" w14:textId="77777777" w:rsidR="00D96689" w:rsidRPr="00F007B1" w:rsidRDefault="00D96689" w:rsidP="00D96689">
            <w:pPr>
              <w:spacing w:before="80" w:after="80" w:line="240" w:lineRule="auto"/>
              <w:rPr>
                <w:rFonts w:ascii="Arial Narrow" w:hAnsi="Arial Narrow" w:cs="Arial"/>
                <w:b/>
                <w:bCs/>
                <w:sz w:val="20"/>
                <w:szCs w:val="20"/>
              </w:rPr>
            </w:pPr>
            <w:r w:rsidRPr="00F007B1">
              <w:rPr>
                <w:rFonts w:ascii="Arial Narrow" w:hAnsi="Arial Narrow" w:cs="Arial"/>
                <w:b/>
                <w:bCs/>
                <w:sz w:val="20"/>
                <w:szCs w:val="20"/>
              </w:rPr>
              <w:t xml:space="preserve">Provide a Corrective Action to Prevent Future Occurrence of the Event as </w:t>
            </w:r>
            <w:r>
              <w:rPr>
                <w:rFonts w:ascii="Arial Narrow" w:hAnsi="Arial Narrow" w:cs="Arial"/>
                <w:b/>
                <w:bCs/>
                <w:sz w:val="20"/>
                <w:szCs w:val="20"/>
              </w:rPr>
              <w:t>a</w:t>
            </w:r>
            <w:r w:rsidRPr="00F007B1">
              <w:rPr>
                <w:rFonts w:ascii="Arial Narrow" w:hAnsi="Arial Narrow" w:cs="Arial"/>
                <w:b/>
                <w:bCs/>
                <w:sz w:val="20"/>
                <w:szCs w:val="20"/>
              </w:rPr>
              <w:t xml:space="preserve">pplicable.  </w:t>
            </w:r>
          </w:p>
        </w:tc>
        <w:tc>
          <w:tcPr>
            <w:tcW w:w="442" w:type="pct"/>
            <w:shd w:val="clear" w:color="auto" w:fill="BFBFBF" w:themeFill="background1" w:themeFillShade="BF"/>
            <w:vAlign w:val="center"/>
          </w:tcPr>
          <w:p w14:paraId="036AA9BD" w14:textId="77777777" w:rsidR="00D96689" w:rsidRPr="00F007B1" w:rsidRDefault="00D96689" w:rsidP="00D96689">
            <w:pPr>
              <w:spacing w:before="80" w:after="80" w:line="240" w:lineRule="auto"/>
              <w:rPr>
                <w:rFonts w:ascii="Arial Narrow" w:hAnsi="Arial Narrow" w:cs="Arial"/>
                <w:b/>
                <w:sz w:val="20"/>
                <w:szCs w:val="20"/>
              </w:rPr>
            </w:pPr>
            <w:r w:rsidRPr="00F007B1">
              <w:rPr>
                <w:rFonts w:ascii="Arial Narrow" w:hAnsi="Arial Narrow" w:cs="Arial"/>
                <w:b/>
                <w:sz w:val="20"/>
                <w:szCs w:val="20"/>
              </w:rPr>
              <w:t>PIs Initials and date</w:t>
            </w:r>
          </w:p>
        </w:tc>
      </w:tr>
      <w:tr w:rsidR="00D96689" w:rsidRPr="00F007B1" w14:paraId="623FE79F" w14:textId="77777777" w:rsidTr="002073F5">
        <w:trPr>
          <w:trHeight w:val="864"/>
        </w:trPr>
        <w:tc>
          <w:tcPr>
            <w:tcW w:w="378" w:type="pct"/>
            <w:shd w:val="clear" w:color="auto" w:fill="auto"/>
            <w:vAlign w:val="center"/>
          </w:tcPr>
          <w:p w14:paraId="158BE1F1" w14:textId="77777777" w:rsidR="00D96689" w:rsidRPr="00F007B1" w:rsidRDefault="00D96689" w:rsidP="00D96689">
            <w:pPr>
              <w:spacing w:after="120" w:line="240" w:lineRule="auto"/>
              <w:jc w:val="center"/>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275" w:type="pct"/>
            <w:shd w:val="clear" w:color="auto" w:fill="auto"/>
            <w:vAlign w:val="center"/>
          </w:tcPr>
          <w:p w14:paraId="326786FC" w14:textId="77777777" w:rsidR="00D96689" w:rsidRPr="00F007B1"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bookmarkStart w:id="2" w:name="Text3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
          </w:p>
        </w:tc>
        <w:tc>
          <w:tcPr>
            <w:tcW w:w="358" w:type="pct"/>
            <w:vAlign w:val="center"/>
          </w:tcPr>
          <w:p w14:paraId="48B2405F" w14:textId="77777777" w:rsidR="00D96689" w:rsidRPr="00F007B1"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77" w:type="pct"/>
            <w:vAlign w:val="center"/>
          </w:tcPr>
          <w:p w14:paraId="795C59A5" w14:textId="77777777" w:rsidR="00D96689" w:rsidRPr="00F007B1" w:rsidRDefault="00D96689" w:rsidP="00D96689">
            <w:pPr>
              <w:spacing w:after="120" w:line="240" w:lineRule="auto"/>
              <w:jc w:val="center"/>
              <w:rPr>
                <w:rFonts w:ascii="Arial Narrow" w:hAnsi="Arial Narrow" w:cs="Arial"/>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570" w:type="pct"/>
            <w:vAlign w:val="center"/>
          </w:tcPr>
          <w:p w14:paraId="66E806AD" w14:textId="77777777" w:rsidR="00D96689" w:rsidRPr="00F007B1" w:rsidRDefault="00D96689" w:rsidP="00D96689">
            <w:pPr>
              <w:spacing w:before="120" w:after="120"/>
              <w:rPr>
                <w:rFonts w:ascii="Arial Narrow" w:hAnsi="Arial Narrow" w:cs="Arial"/>
                <w:sz w:val="20"/>
                <w:szCs w:val="20"/>
              </w:rPr>
            </w:pPr>
            <w:r w:rsidRPr="00F007B1">
              <w:rPr>
                <w:rFonts w:ascii="Arial Narrow" w:hAnsi="Arial Narrow" w:cs="Arial"/>
                <w:sz w:val="20"/>
                <w:szCs w:val="20"/>
              </w:rPr>
              <w:t xml:space="preserve">Yes </w:t>
            </w:r>
            <w:r w:rsidRPr="00F007B1">
              <w:rPr>
                <w:rFonts w:ascii="Arial Narrow" w:hAnsi="Arial Narrow" w:cs="Arial"/>
                <w:sz w:val="20"/>
                <w:szCs w:val="20"/>
              </w:rPr>
              <w:fldChar w:fldCharType="begin">
                <w:ffData>
                  <w:name w:val="Check2"/>
                  <w:enabled/>
                  <w:calcOnExit w:val="0"/>
                  <w:checkBox>
                    <w:sizeAuto/>
                    <w:default w:val="0"/>
                  </w:checkBox>
                </w:ffData>
              </w:fldChar>
            </w:r>
            <w:r w:rsidRPr="00F007B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F007B1">
              <w:rPr>
                <w:rFonts w:ascii="Arial Narrow" w:hAnsi="Arial Narrow" w:cs="Arial"/>
                <w:sz w:val="20"/>
                <w:szCs w:val="20"/>
              </w:rPr>
              <w:fldChar w:fldCharType="end"/>
            </w:r>
            <w:r w:rsidRPr="00F007B1">
              <w:rPr>
                <w:rFonts w:ascii="Arial Narrow" w:hAnsi="Arial Narrow" w:cs="Arial"/>
                <w:sz w:val="20"/>
                <w:szCs w:val="20"/>
              </w:rPr>
              <w:t xml:space="preserve">   No </w:t>
            </w:r>
            <w:r w:rsidRPr="00F007B1">
              <w:rPr>
                <w:rFonts w:ascii="Arial Narrow" w:hAnsi="Arial Narrow" w:cs="Arial"/>
                <w:sz w:val="20"/>
                <w:szCs w:val="20"/>
              </w:rPr>
              <w:fldChar w:fldCharType="begin">
                <w:ffData>
                  <w:name w:val="Check1"/>
                  <w:enabled/>
                  <w:calcOnExit w:val="0"/>
                  <w:checkBox>
                    <w:sizeAuto/>
                    <w:default w:val="0"/>
                  </w:checkBox>
                </w:ffData>
              </w:fldChar>
            </w:r>
            <w:r w:rsidRPr="00F007B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F007B1">
              <w:rPr>
                <w:rFonts w:ascii="Arial Narrow" w:hAnsi="Arial Narrow" w:cs="Arial"/>
                <w:sz w:val="20"/>
                <w:szCs w:val="20"/>
              </w:rPr>
              <w:fldChar w:fldCharType="end"/>
            </w:r>
          </w:p>
          <w:p w14:paraId="6E54FEE0"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601" w:type="pct"/>
            <w:vAlign w:val="center"/>
          </w:tcPr>
          <w:p w14:paraId="4DC2C405"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1299" w:type="pct"/>
            <w:vAlign w:val="center"/>
          </w:tcPr>
          <w:p w14:paraId="43E6DC57"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442" w:type="pct"/>
            <w:shd w:val="clear" w:color="auto" w:fill="auto"/>
            <w:vAlign w:val="center"/>
          </w:tcPr>
          <w:p w14:paraId="0A9FDE5C" w14:textId="77777777" w:rsidR="00D96689"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p w14:paraId="3222205A" w14:textId="77777777" w:rsidR="00D96689" w:rsidRPr="00F007B1"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D96689" w:rsidRPr="00F007B1" w14:paraId="4715364D" w14:textId="77777777" w:rsidTr="002073F5">
        <w:trPr>
          <w:trHeight w:val="864"/>
        </w:trPr>
        <w:tc>
          <w:tcPr>
            <w:tcW w:w="378" w:type="pct"/>
            <w:shd w:val="clear" w:color="auto" w:fill="auto"/>
            <w:vAlign w:val="center"/>
          </w:tcPr>
          <w:p w14:paraId="48A5B12D" w14:textId="77777777" w:rsidR="00D96689" w:rsidRPr="00F007B1" w:rsidRDefault="00D96689" w:rsidP="00D96689">
            <w:pPr>
              <w:spacing w:after="120" w:line="240" w:lineRule="auto"/>
              <w:jc w:val="center"/>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275" w:type="pct"/>
            <w:shd w:val="clear" w:color="auto" w:fill="auto"/>
            <w:vAlign w:val="center"/>
          </w:tcPr>
          <w:p w14:paraId="178AF333" w14:textId="77777777" w:rsidR="00D96689" w:rsidRPr="00F007B1"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358" w:type="pct"/>
            <w:vAlign w:val="center"/>
          </w:tcPr>
          <w:p w14:paraId="48A0BBED" w14:textId="77777777" w:rsidR="00D96689" w:rsidRPr="00F007B1"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77" w:type="pct"/>
            <w:vAlign w:val="center"/>
          </w:tcPr>
          <w:p w14:paraId="5956491D" w14:textId="77777777" w:rsidR="00D96689" w:rsidRPr="00F007B1" w:rsidRDefault="00D96689" w:rsidP="00D96689">
            <w:pPr>
              <w:spacing w:after="120" w:line="240" w:lineRule="auto"/>
              <w:jc w:val="center"/>
              <w:rPr>
                <w:rFonts w:ascii="Arial Narrow" w:hAnsi="Arial Narrow" w:cs="Arial"/>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570" w:type="pct"/>
            <w:vAlign w:val="center"/>
          </w:tcPr>
          <w:p w14:paraId="5E3FCB74" w14:textId="77777777" w:rsidR="00D96689" w:rsidRPr="00F007B1" w:rsidRDefault="00D96689" w:rsidP="00D96689">
            <w:pPr>
              <w:spacing w:before="120" w:after="120"/>
              <w:rPr>
                <w:rFonts w:ascii="Arial Narrow" w:hAnsi="Arial Narrow" w:cs="Arial"/>
                <w:sz w:val="20"/>
                <w:szCs w:val="20"/>
              </w:rPr>
            </w:pPr>
            <w:r w:rsidRPr="00F007B1">
              <w:rPr>
                <w:rFonts w:ascii="Arial Narrow" w:hAnsi="Arial Narrow" w:cs="Arial"/>
                <w:sz w:val="20"/>
                <w:szCs w:val="20"/>
              </w:rPr>
              <w:t xml:space="preserve">Yes </w:t>
            </w:r>
            <w:r w:rsidRPr="00F007B1">
              <w:rPr>
                <w:rFonts w:ascii="Arial Narrow" w:hAnsi="Arial Narrow" w:cs="Arial"/>
                <w:sz w:val="20"/>
                <w:szCs w:val="20"/>
              </w:rPr>
              <w:fldChar w:fldCharType="begin">
                <w:ffData>
                  <w:name w:val="Check2"/>
                  <w:enabled/>
                  <w:calcOnExit w:val="0"/>
                  <w:checkBox>
                    <w:sizeAuto/>
                    <w:default w:val="0"/>
                  </w:checkBox>
                </w:ffData>
              </w:fldChar>
            </w:r>
            <w:r w:rsidRPr="00F007B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F007B1">
              <w:rPr>
                <w:rFonts w:ascii="Arial Narrow" w:hAnsi="Arial Narrow" w:cs="Arial"/>
                <w:sz w:val="20"/>
                <w:szCs w:val="20"/>
              </w:rPr>
              <w:fldChar w:fldCharType="end"/>
            </w:r>
            <w:r w:rsidRPr="00F007B1">
              <w:rPr>
                <w:rFonts w:ascii="Arial Narrow" w:hAnsi="Arial Narrow" w:cs="Arial"/>
                <w:sz w:val="20"/>
                <w:szCs w:val="20"/>
              </w:rPr>
              <w:t xml:space="preserve">   No </w:t>
            </w:r>
            <w:r w:rsidRPr="00F007B1">
              <w:rPr>
                <w:rFonts w:ascii="Arial Narrow" w:hAnsi="Arial Narrow" w:cs="Arial"/>
                <w:sz w:val="20"/>
                <w:szCs w:val="20"/>
              </w:rPr>
              <w:fldChar w:fldCharType="begin">
                <w:ffData>
                  <w:name w:val="Check1"/>
                  <w:enabled/>
                  <w:calcOnExit w:val="0"/>
                  <w:checkBox>
                    <w:sizeAuto/>
                    <w:default w:val="0"/>
                  </w:checkBox>
                </w:ffData>
              </w:fldChar>
            </w:r>
            <w:r w:rsidRPr="00F007B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F007B1">
              <w:rPr>
                <w:rFonts w:ascii="Arial Narrow" w:hAnsi="Arial Narrow" w:cs="Arial"/>
                <w:sz w:val="20"/>
                <w:szCs w:val="20"/>
              </w:rPr>
              <w:fldChar w:fldCharType="end"/>
            </w:r>
          </w:p>
          <w:p w14:paraId="506D0CE3" w14:textId="77777777" w:rsidR="00D96689" w:rsidRPr="00F007B1" w:rsidRDefault="00D96689" w:rsidP="00D96689">
            <w:pPr>
              <w:spacing w:after="120"/>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601" w:type="pct"/>
            <w:vAlign w:val="center"/>
          </w:tcPr>
          <w:p w14:paraId="029441F3"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1299" w:type="pct"/>
            <w:vAlign w:val="center"/>
          </w:tcPr>
          <w:p w14:paraId="0CB2C6D2"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442" w:type="pct"/>
            <w:shd w:val="clear" w:color="auto" w:fill="auto"/>
            <w:vAlign w:val="center"/>
          </w:tcPr>
          <w:p w14:paraId="41821AF7" w14:textId="77777777" w:rsidR="00D96689"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p w14:paraId="37515ACD" w14:textId="77777777" w:rsidR="00D96689" w:rsidRPr="00F007B1"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D96689" w:rsidRPr="00F007B1" w14:paraId="0F217C96" w14:textId="77777777" w:rsidTr="002073F5">
        <w:trPr>
          <w:trHeight w:val="864"/>
        </w:trPr>
        <w:tc>
          <w:tcPr>
            <w:tcW w:w="378" w:type="pct"/>
            <w:shd w:val="clear" w:color="auto" w:fill="auto"/>
            <w:vAlign w:val="center"/>
          </w:tcPr>
          <w:p w14:paraId="13D0FAEC" w14:textId="77777777" w:rsidR="00D96689" w:rsidRPr="00F007B1" w:rsidRDefault="00D96689" w:rsidP="00D96689">
            <w:pPr>
              <w:spacing w:after="120" w:line="240" w:lineRule="auto"/>
              <w:jc w:val="center"/>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275" w:type="pct"/>
            <w:shd w:val="clear" w:color="auto" w:fill="auto"/>
            <w:vAlign w:val="center"/>
          </w:tcPr>
          <w:p w14:paraId="5336E622" w14:textId="77777777" w:rsidR="00D96689" w:rsidRPr="00F007B1"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358" w:type="pct"/>
            <w:vAlign w:val="center"/>
          </w:tcPr>
          <w:p w14:paraId="7C277B3E" w14:textId="77777777" w:rsidR="00D96689" w:rsidRPr="00F007B1"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77" w:type="pct"/>
            <w:vAlign w:val="center"/>
          </w:tcPr>
          <w:p w14:paraId="11AFF203" w14:textId="77777777" w:rsidR="00D96689" w:rsidRPr="00F007B1" w:rsidRDefault="00D96689" w:rsidP="00D96689">
            <w:pPr>
              <w:spacing w:after="120" w:line="240" w:lineRule="auto"/>
              <w:jc w:val="center"/>
              <w:rPr>
                <w:rFonts w:ascii="Arial Narrow" w:hAnsi="Arial Narrow" w:cs="Arial"/>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570" w:type="pct"/>
            <w:vAlign w:val="center"/>
          </w:tcPr>
          <w:p w14:paraId="25E41391" w14:textId="77777777" w:rsidR="00D96689" w:rsidRPr="00F007B1" w:rsidRDefault="00D96689" w:rsidP="00D96689">
            <w:pPr>
              <w:spacing w:before="120" w:after="120"/>
              <w:rPr>
                <w:rFonts w:ascii="Arial Narrow" w:hAnsi="Arial Narrow" w:cs="Arial"/>
                <w:sz w:val="20"/>
                <w:szCs w:val="20"/>
              </w:rPr>
            </w:pPr>
            <w:r w:rsidRPr="00F007B1">
              <w:rPr>
                <w:rFonts w:ascii="Arial Narrow" w:hAnsi="Arial Narrow" w:cs="Arial"/>
                <w:sz w:val="20"/>
                <w:szCs w:val="20"/>
              </w:rPr>
              <w:t xml:space="preserve">Yes </w:t>
            </w:r>
            <w:r w:rsidRPr="00F007B1">
              <w:rPr>
                <w:rFonts w:ascii="Arial Narrow" w:hAnsi="Arial Narrow" w:cs="Arial"/>
                <w:sz w:val="20"/>
                <w:szCs w:val="20"/>
              </w:rPr>
              <w:fldChar w:fldCharType="begin">
                <w:ffData>
                  <w:name w:val="Check2"/>
                  <w:enabled/>
                  <w:calcOnExit w:val="0"/>
                  <w:checkBox>
                    <w:sizeAuto/>
                    <w:default w:val="0"/>
                  </w:checkBox>
                </w:ffData>
              </w:fldChar>
            </w:r>
            <w:r w:rsidRPr="00F007B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F007B1">
              <w:rPr>
                <w:rFonts w:ascii="Arial Narrow" w:hAnsi="Arial Narrow" w:cs="Arial"/>
                <w:sz w:val="20"/>
                <w:szCs w:val="20"/>
              </w:rPr>
              <w:fldChar w:fldCharType="end"/>
            </w:r>
            <w:r w:rsidRPr="00F007B1">
              <w:rPr>
                <w:rFonts w:ascii="Arial Narrow" w:hAnsi="Arial Narrow" w:cs="Arial"/>
                <w:sz w:val="20"/>
                <w:szCs w:val="20"/>
              </w:rPr>
              <w:t xml:space="preserve">   No </w:t>
            </w:r>
            <w:r w:rsidRPr="00F007B1">
              <w:rPr>
                <w:rFonts w:ascii="Arial Narrow" w:hAnsi="Arial Narrow" w:cs="Arial"/>
                <w:sz w:val="20"/>
                <w:szCs w:val="20"/>
              </w:rPr>
              <w:fldChar w:fldCharType="begin">
                <w:ffData>
                  <w:name w:val="Check1"/>
                  <w:enabled/>
                  <w:calcOnExit w:val="0"/>
                  <w:checkBox>
                    <w:sizeAuto/>
                    <w:default w:val="0"/>
                  </w:checkBox>
                </w:ffData>
              </w:fldChar>
            </w:r>
            <w:r w:rsidRPr="00F007B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F007B1">
              <w:rPr>
                <w:rFonts w:ascii="Arial Narrow" w:hAnsi="Arial Narrow" w:cs="Arial"/>
                <w:sz w:val="20"/>
                <w:szCs w:val="20"/>
              </w:rPr>
              <w:fldChar w:fldCharType="end"/>
            </w:r>
          </w:p>
          <w:p w14:paraId="39CF572D" w14:textId="77777777" w:rsidR="00D96689" w:rsidRPr="00F007B1" w:rsidRDefault="00D96689" w:rsidP="00D96689">
            <w:pPr>
              <w:spacing w:after="120"/>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601" w:type="pct"/>
            <w:vAlign w:val="center"/>
          </w:tcPr>
          <w:p w14:paraId="62502759"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1299" w:type="pct"/>
            <w:vAlign w:val="center"/>
          </w:tcPr>
          <w:p w14:paraId="38025E8B"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442" w:type="pct"/>
            <w:shd w:val="clear" w:color="auto" w:fill="auto"/>
            <w:vAlign w:val="center"/>
          </w:tcPr>
          <w:p w14:paraId="4DF1D2D6" w14:textId="77777777" w:rsidR="00D96689"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p w14:paraId="51323B80" w14:textId="77777777" w:rsidR="00D96689" w:rsidRPr="00F007B1"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D96689" w:rsidRPr="00F007B1" w14:paraId="67067765" w14:textId="77777777" w:rsidTr="002073F5">
        <w:trPr>
          <w:trHeight w:val="864"/>
        </w:trPr>
        <w:tc>
          <w:tcPr>
            <w:tcW w:w="378" w:type="pct"/>
            <w:shd w:val="clear" w:color="auto" w:fill="auto"/>
            <w:vAlign w:val="center"/>
          </w:tcPr>
          <w:p w14:paraId="12B54D3A" w14:textId="77777777" w:rsidR="00D96689" w:rsidRPr="00F007B1" w:rsidRDefault="00D96689" w:rsidP="00D96689">
            <w:pPr>
              <w:spacing w:after="120" w:line="240" w:lineRule="auto"/>
              <w:jc w:val="center"/>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275" w:type="pct"/>
            <w:shd w:val="clear" w:color="auto" w:fill="auto"/>
            <w:vAlign w:val="center"/>
          </w:tcPr>
          <w:p w14:paraId="50606F87" w14:textId="77777777" w:rsidR="00D96689" w:rsidRPr="00F007B1"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358" w:type="pct"/>
            <w:vAlign w:val="center"/>
          </w:tcPr>
          <w:p w14:paraId="1EA3767F" w14:textId="77777777" w:rsidR="00D96689" w:rsidRPr="00F007B1"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77" w:type="pct"/>
            <w:vAlign w:val="center"/>
          </w:tcPr>
          <w:p w14:paraId="0005A18F" w14:textId="77777777" w:rsidR="00D96689" w:rsidRPr="00F007B1" w:rsidRDefault="00D96689" w:rsidP="00D96689">
            <w:pPr>
              <w:spacing w:after="120" w:line="240" w:lineRule="auto"/>
              <w:jc w:val="center"/>
              <w:rPr>
                <w:rFonts w:ascii="Arial Narrow" w:hAnsi="Arial Narrow" w:cs="Arial"/>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570" w:type="pct"/>
            <w:vAlign w:val="center"/>
          </w:tcPr>
          <w:p w14:paraId="73139FFF" w14:textId="77777777" w:rsidR="00D96689" w:rsidRPr="00F007B1" w:rsidRDefault="00D96689" w:rsidP="00D96689">
            <w:pPr>
              <w:spacing w:before="120" w:after="120"/>
              <w:rPr>
                <w:rFonts w:ascii="Arial Narrow" w:hAnsi="Arial Narrow" w:cs="Arial"/>
                <w:sz w:val="20"/>
                <w:szCs w:val="20"/>
              </w:rPr>
            </w:pPr>
            <w:r w:rsidRPr="00F007B1">
              <w:rPr>
                <w:rFonts w:ascii="Arial Narrow" w:hAnsi="Arial Narrow" w:cs="Arial"/>
                <w:sz w:val="20"/>
                <w:szCs w:val="20"/>
              </w:rPr>
              <w:t xml:space="preserve">Yes </w:t>
            </w:r>
            <w:r w:rsidRPr="00F007B1">
              <w:rPr>
                <w:rFonts w:ascii="Arial Narrow" w:hAnsi="Arial Narrow" w:cs="Arial"/>
                <w:sz w:val="20"/>
                <w:szCs w:val="20"/>
              </w:rPr>
              <w:fldChar w:fldCharType="begin">
                <w:ffData>
                  <w:name w:val="Check2"/>
                  <w:enabled/>
                  <w:calcOnExit w:val="0"/>
                  <w:checkBox>
                    <w:sizeAuto/>
                    <w:default w:val="0"/>
                  </w:checkBox>
                </w:ffData>
              </w:fldChar>
            </w:r>
            <w:r w:rsidRPr="00F007B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F007B1">
              <w:rPr>
                <w:rFonts w:ascii="Arial Narrow" w:hAnsi="Arial Narrow" w:cs="Arial"/>
                <w:sz w:val="20"/>
                <w:szCs w:val="20"/>
              </w:rPr>
              <w:fldChar w:fldCharType="end"/>
            </w:r>
            <w:r w:rsidRPr="00F007B1">
              <w:rPr>
                <w:rFonts w:ascii="Arial Narrow" w:hAnsi="Arial Narrow" w:cs="Arial"/>
                <w:sz w:val="20"/>
                <w:szCs w:val="20"/>
              </w:rPr>
              <w:t xml:space="preserve">   No </w:t>
            </w:r>
            <w:r w:rsidRPr="00F007B1">
              <w:rPr>
                <w:rFonts w:ascii="Arial Narrow" w:hAnsi="Arial Narrow" w:cs="Arial"/>
                <w:sz w:val="20"/>
                <w:szCs w:val="20"/>
              </w:rPr>
              <w:fldChar w:fldCharType="begin">
                <w:ffData>
                  <w:name w:val="Check1"/>
                  <w:enabled/>
                  <w:calcOnExit w:val="0"/>
                  <w:checkBox>
                    <w:sizeAuto/>
                    <w:default w:val="0"/>
                  </w:checkBox>
                </w:ffData>
              </w:fldChar>
            </w:r>
            <w:r w:rsidRPr="00F007B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F007B1">
              <w:rPr>
                <w:rFonts w:ascii="Arial Narrow" w:hAnsi="Arial Narrow" w:cs="Arial"/>
                <w:sz w:val="20"/>
                <w:szCs w:val="20"/>
              </w:rPr>
              <w:fldChar w:fldCharType="end"/>
            </w:r>
          </w:p>
          <w:p w14:paraId="52EDEA8E" w14:textId="77777777" w:rsidR="00D96689" w:rsidRPr="00F007B1" w:rsidRDefault="00D96689" w:rsidP="00D96689">
            <w:pPr>
              <w:spacing w:after="120"/>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601" w:type="pct"/>
            <w:vAlign w:val="center"/>
          </w:tcPr>
          <w:p w14:paraId="0C4C2706"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1299" w:type="pct"/>
            <w:vAlign w:val="center"/>
          </w:tcPr>
          <w:p w14:paraId="6081D80F"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442" w:type="pct"/>
            <w:shd w:val="clear" w:color="auto" w:fill="auto"/>
            <w:vAlign w:val="center"/>
          </w:tcPr>
          <w:p w14:paraId="704AB134" w14:textId="77777777" w:rsidR="00D96689"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p w14:paraId="7C7D1E75" w14:textId="77777777" w:rsidR="00D96689" w:rsidRPr="00F007B1"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D96689" w:rsidRPr="00F007B1" w14:paraId="7108671C" w14:textId="77777777" w:rsidTr="002073F5">
        <w:trPr>
          <w:trHeight w:val="864"/>
        </w:trPr>
        <w:tc>
          <w:tcPr>
            <w:tcW w:w="378" w:type="pct"/>
            <w:shd w:val="clear" w:color="auto" w:fill="auto"/>
            <w:vAlign w:val="center"/>
          </w:tcPr>
          <w:p w14:paraId="7E1F587F" w14:textId="5F27C0C8" w:rsidR="00D96689" w:rsidRPr="00F007B1" w:rsidRDefault="00D96689" w:rsidP="00D96689">
            <w:pPr>
              <w:spacing w:after="120" w:line="240" w:lineRule="auto"/>
              <w:jc w:val="center"/>
              <w:rPr>
                <w:rFonts w:ascii="Arial Narrow" w:hAnsi="Arial Narrow"/>
                <w:sz w:val="20"/>
                <w:szCs w:val="20"/>
              </w:rPr>
            </w:pPr>
            <w:r w:rsidRPr="00F007B1">
              <w:rPr>
                <w:rFonts w:ascii="Arial Narrow" w:hAnsi="Arial Narrow"/>
                <w:sz w:val="20"/>
                <w:szCs w:val="20"/>
              </w:rPr>
              <w:fldChar w:fldCharType="begin">
                <w:ffData>
                  <w:name w:val=""/>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275" w:type="pct"/>
            <w:shd w:val="clear" w:color="auto" w:fill="auto"/>
            <w:vAlign w:val="center"/>
          </w:tcPr>
          <w:p w14:paraId="1392F52E" w14:textId="77777777" w:rsidR="00D96689"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358" w:type="pct"/>
            <w:vAlign w:val="center"/>
          </w:tcPr>
          <w:p w14:paraId="07D48EB3" w14:textId="77777777" w:rsidR="00D96689" w:rsidRDefault="00D96689" w:rsidP="00D96689">
            <w:pPr>
              <w:spacing w:after="120" w:line="240" w:lineRule="auto"/>
              <w:jc w:val="center"/>
              <w:rPr>
                <w:rFonts w:ascii="Arial Narrow" w:hAnsi="Arial Narrow"/>
                <w:sz w:val="20"/>
                <w:szCs w:val="20"/>
              </w:rPr>
            </w:pP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1077" w:type="pct"/>
            <w:vAlign w:val="center"/>
          </w:tcPr>
          <w:p w14:paraId="00732A38" w14:textId="77777777" w:rsidR="00D96689" w:rsidRPr="00F007B1" w:rsidRDefault="00D96689" w:rsidP="00D96689">
            <w:pPr>
              <w:spacing w:after="120" w:line="240" w:lineRule="auto"/>
              <w:jc w:val="center"/>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570" w:type="pct"/>
            <w:vAlign w:val="center"/>
          </w:tcPr>
          <w:p w14:paraId="5D275ADE" w14:textId="77777777" w:rsidR="00D96689" w:rsidRPr="00F007B1" w:rsidRDefault="00D96689" w:rsidP="00D96689">
            <w:pPr>
              <w:spacing w:before="120" w:after="120"/>
              <w:rPr>
                <w:rFonts w:ascii="Arial Narrow" w:hAnsi="Arial Narrow" w:cs="Arial"/>
                <w:sz w:val="20"/>
                <w:szCs w:val="20"/>
              </w:rPr>
            </w:pPr>
            <w:r w:rsidRPr="00F007B1">
              <w:rPr>
                <w:rFonts w:ascii="Arial Narrow" w:hAnsi="Arial Narrow" w:cs="Arial"/>
                <w:sz w:val="20"/>
                <w:szCs w:val="20"/>
              </w:rPr>
              <w:t xml:space="preserve">Yes </w:t>
            </w:r>
            <w:r w:rsidRPr="00F007B1">
              <w:rPr>
                <w:rFonts w:ascii="Arial Narrow" w:hAnsi="Arial Narrow" w:cs="Arial"/>
                <w:sz w:val="20"/>
                <w:szCs w:val="20"/>
              </w:rPr>
              <w:fldChar w:fldCharType="begin">
                <w:ffData>
                  <w:name w:val="Check2"/>
                  <w:enabled/>
                  <w:calcOnExit w:val="0"/>
                  <w:checkBox>
                    <w:sizeAuto/>
                    <w:default w:val="0"/>
                  </w:checkBox>
                </w:ffData>
              </w:fldChar>
            </w:r>
            <w:r w:rsidRPr="00F007B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F007B1">
              <w:rPr>
                <w:rFonts w:ascii="Arial Narrow" w:hAnsi="Arial Narrow" w:cs="Arial"/>
                <w:sz w:val="20"/>
                <w:szCs w:val="20"/>
              </w:rPr>
              <w:fldChar w:fldCharType="end"/>
            </w:r>
            <w:r w:rsidRPr="00F007B1">
              <w:rPr>
                <w:rFonts w:ascii="Arial Narrow" w:hAnsi="Arial Narrow" w:cs="Arial"/>
                <w:sz w:val="20"/>
                <w:szCs w:val="20"/>
              </w:rPr>
              <w:t xml:space="preserve">   No </w:t>
            </w:r>
            <w:r w:rsidRPr="00F007B1">
              <w:rPr>
                <w:rFonts w:ascii="Arial Narrow" w:hAnsi="Arial Narrow" w:cs="Arial"/>
                <w:sz w:val="20"/>
                <w:szCs w:val="20"/>
              </w:rPr>
              <w:fldChar w:fldCharType="begin">
                <w:ffData>
                  <w:name w:val="Check1"/>
                  <w:enabled/>
                  <w:calcOnExit w:val="0"/>
                  <w:checkBox>
                    <w:sizeAuto/>
                    <w:default w:val="0"/>
                  </w:checkBox>
                </w:ffData>
              </w:fldChar>
            </w:r>
            <w:r w:rsidRPr="00F007B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F007B1">
              <w:rPr>
                <w:rFonts w:ascii="Arial Narrow" w:hAnsi="Arial Narrow" w:cs="Arial"/>
                <w:sz w:val="20"/>
                <w:szCs w:val="20"/>
              </w:rPr>
              <w:fldChar w:fldCharType="end"/>
            </w:r>
          </w:p>
          <w:p w14:paraId="49D5DD27" w14:textId="77777777" w:rsidR="00D96689" w:rsidRPr="00F007B1" w:rsidRDefault="00D96689" w:rsidP="00D96689">
            <w:pPr>
              <w:spacing w:before="120" w:after="120"/>
              <w:rPr>
                <w:rFonts w:ascii="Arial Narrow" w:hAnsi="Arial Narrow" w:cs="Arial"/>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601" w:type="pct"/>
            <w:vAlign w:val="center"/>
          </w:tcPr>
          <w:p w14:paraId="2C91F2B1"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1299" w:type="pct"/>
            <w:vAlign w:val="center"/>
          </w:tcPr>
          <w:p w14:paraId="76183BC0" w14:textId="77777777" w:rsidR="00D96689" w:rsidRPr="00F007B1" w:rsidRDefault="00D96689" w:rsidP="00D96689">
            <w:pPr>
              <w:spacing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tc>
        <w:tc>
          <w:tcPr>
            <w:tcW w:w="442" w:type="pct"/>
            <w:shd w:val="clear" w:color="auto" w:fill="auto"/>
            <w:vAlign w:val="center"/>
          </w:tcPr>
          <w:p w14:paraId="1AB93195" w14:textId="77777777" w:rsidR="00D96689"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fldChar w:fldCharType="begin">
                <w:ffData>
                  <w:name w:val="Text30"/>
                  <w:enabled/>
                  <w:calcOnExit w:val="0"/>
                  <w:textInput/>
                </w:ffData>
              </w:fldChar>
            </w:r>
            <w:r w:rsidRPr="00F007B1">
              <w:rPr>
                <w:rFonts w:ascii="Arial Narrow" w:hAnsi="Arial Narrow"/>
                <w:sz w:val="20"/>
                <w:szCs w:val="20"/>
              </w:rPr>
              <w:instrText xml:space="preserve"> FORMTEXT </w:instrText>
            </w:r>
            <w:r w:rsidRPr="00F007B1">
              <w:rPr>
                <w:rFonts w:ascii="Arial Narrow" w:hAnsi="Arial Narrow"/>
                <w:sz w:val="20"/>
                <w:szCs w:val="20"/>
              </w:rPr>
            </w:r>
            <w:r w:rsidRPr="00F007B1">
              <w:rPr>
                <w:rFonts w:ascii="Arial Narrow" w:hAnsi="Arial Narrow"/>
                <w:sz w:val="20"/>
                <w:szCs w:val="20"/>
              </w:rPr>
              <w:fldChar w:fldCharType="separate"/>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noProof/>
                <w:sz w:val="20"/>
                <w:szCs w:val="20"/>
              </w:rPr>
              <w:t> </w:t>
            </w:r>
            <w:r w:rsidRPr="00F007B1">
              <w:rPr>
                <w:rFonts w:ascii="Arial Narrow" w:hAnsi="Arial Narrow"/>
                <w:sz w:val="20"/>
                <w:szCs w:val="20"/>
              </w:rPr>
              <w:fldChar w:fldCharType="end"/>
            </w:r>
          </w:p>
          <w:p w14:paraId="4DAFEC48" w14:textId="77777777" w:rsidR="00D96689" w:rsidRPr="00F007B1" w:rsidRDefault="00D96689" w:rsidP="00D96689">
            <w:pPr>
              <w:spacing w:before="80" w:after="120" w:line="240" w:lineRule="auto"/>
              <w:rPr>
                <w:rFonts w:ascii="Arial Narrow" w:hAnsi="Arial Narrow"/>
                <w:sz w:val="20"/>
                <w:szCs w:val="20"/>
              </w:rPr>
            </w:pPr>
            <w:r w:rsidRPr="00F007B1">
              <w:rPr>
                <w:rFonts w:ascii="Arial Narrow" w:hAnsi="Arial Narrow"/>
                <w:sz w:val="20"/>
                <w:szCs w:val="20"/>
              </w:rPr>
              <w:t xml:space="preserve">Date: </w:t>
            </w:r>
            <w:r>
              <w:rPr>
                <w:rFonts w:ascii="Arial Narrow" w:hAnsi="Arial Narrow"/>
                <w:sz w:val="20"/>
                <w:szCs w:val="20"/>
              </w:rPr>
              <w:fldChar w:fldCharType="begin">
                <w:ffData>
                  <w:name w:val="Text30"/>
                  <w:enabled/>
                  <w:calcOnExit w:val="0"/>
                  <w:textInput>
                    <w:type w:val="date"/>
                    <w:format w:val="M/d/yy"/>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6A689F05" w14:textId="77777777" w:rsidR="00D96689" w:rsidRPr="00F007B1" w:rsidRDefault="00D96689" w:rsidP="00D96689">
      <w:pPr>
        <w:spacing w:before="80" w:after="120"/>
        <w:rPr>
          <w:rFonts w:ascii="Arial Narrow" w:hAnsi="Arial Narrow" w:cs="Arial"/>
          <w:b/>
          <w:sz w:val="20"/>
          <w:szCs w:val="20"/>
        </w:rPr>
      </w:pPr>
      <w:r w:rsidRPr="00F007B1">
        <w:rPr>
          <w:rFonts w:ascii="Arial Narrow" w:hAnsi="Arial Narrow" w:cs="Arial"/>
          <w:b/>
          <w:sz w:val="20"/>
          <w:szCs w:val="20"/>
        </w:rPr>
        <w:t>Adverse event log</w:t>
      </w:r>
      <w:r>
        <w:rPr>
          <w:rFonts w:ascii="Arial Narrow" w:hAnsi="Arial Narrow" w:cs="Arial"/>
          <w:b/>
          <w:sz w:val="20"/>
          <w:szCs w:val="20"/>
        </w:rPr>
        <w:t>s</w:t>
      </w:r>
      <w:r w:rsidRPr="00F007B1">
        <w:rPr>
          <w:rFonts w:ascii="Arial Narrow" w:hAnsi="Arial Narrow" w:cs="Arial"/>
          <w:b/>
          <w:sz w:val="20"/>
          <w:szCs w:val="20"/>
        </w:rPr>
        <w:t xml:space="preserve"> should be maintained separately.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0"/>
      </w:tblGrid>
      <w:tr w:rsidR="00D066C0" w:rsidRPr="00F007B1" w14:paraId="6D7A751E" w14:textId="77777777" w:rsidTr="00320D6F">
        <w:trPr>
          <w:cantSplit/>
          <w:trHeight w:val="1152"/>
        </w:trPr>
        <w:tc>
          <w:tcPr>
            <w:tcW w:w="5000" w:type="pct"/>
            <w:shd w:val="clear" w:color="auto" w:fill="FFFFFF" w:themeFill="background1"/>
            <w:vAlign w:val="center"/>
          </w:tcPr>
          <w:bookmarkEnd w:id="0"/>
          <w:p w14:paraId="7952B22F" w14:textId="53329407" w:rsidR="00D066C0" w:rsidRPr="00F007B1" w:rsidRDefault="00320D6F" w:rsidP="00320D6F">
            <w:pPr>
              <w:spacing w:after="0" w:line="240" w:lineRule="auto"/>
              <w:ind w:hanging="113"/>
              <w:rPr>
                <w:rFonts w:ascii="Arial Narrow" w:hAnsi="Arial Narrow" w:cs="Arial"/>
                <w:sz w:val="20"/>
                <w:szCs w:val="20"/>
              </w:rPr>
            </w:pPr>
            <w:r w:rsidRPr="00F007B1">
              <w:rPr>
                <w:rFonts w:ascii="Arial Narrow" w:hAnsi="Arial Narrow" w:cs="Arial"/>
                <w:b/>
                <w:bCs/>
                <w:sz w:val="20"/>
                <w:szCs w:val="20"/>
              </w:rPr>
              <w:lastRenderedPageBreak/>
              <w:t xml:space="preserve"> </w:t>
            </w:r>
            <w:r w:rsidR="00D066C0" w:rsidRPr="00F007B1">
              <w:rPr>
                <w:rFonts w:ascii="Arial Narrow" w:hAnsi="Arial Narrow" w:cs="Arial"/>
                <w:b/>
                <w:bCs/>
                <w:sz w:val="20"/>
                <w:szCs w:val="20"/>
              </w:rPr>
              <w:t>Non</w:t>
            </w:r>
            <w:r w:rsidR="008F4FFC" w:rsidRPr="00F007B1">
              <w:rPr>
                <w:rFonts w:ascii="Arial Narrow" w:hAnsi="Arial Narrow" w:cs="Arial"/>
                <w:b/>
                <w:bCs/>
                <w:sz w:val="20"/>
                <w:szCs w:val="20"/>
              </w:rPr>
              <w:t>c</w:t>
            </w:r>
            <w:r w:rsidR="00D066C0" w:rsidRPr="00F007B1">
              <w:rPr>
                <w:rFonts w:ascii="Arial Narrow" w:hAnsi="Arial Narrow" w:cs="Arial"/>
                <w:b/>
                <w:bCs/>
                <w:sz w:val="20"/>
                <w:szCs w:val="20"/>
              </w:rPr>
              <w:t>ompliance</w:t>
            </w:r>
            <w:r w:rsidR="008F4FFC" w:rsidRPr="00F007B1">
              <w:rPr>
                <w:rFonts w:ascii="Arial Narrow" w:hAnsi="Arial Narrow" w:cs="Arial"/>
                <w:b/>
                <w:bCs/>
                <w:sz w:val="20"/>
                <w:szCs w:val="20"/>
              </w:rPr>
              <w:t>/ Deviation</w:t>
            </w:r>
            <w:r w:rsidR="00D066C0" w:rsidRPr="00F007B1">
              <w:rPr>
                <w:rFonts w:ascii="Arial Narrow" w:hAnsi="Arial Narrow" w:cs="Arial"/>
                <w:b/>
                <w:bCs/>
                <w:sz w:val="20"/>
                <w:szCs w:val="20"/>
              </w:rPr>
              <w:t xml:space="preserve"> Log</w:t>
            </w:r>
            <w:r w:rsidR="008F4FFC" w:rsidRPr="00F007B1">
              <w:rPr>
                <w:rFonts w:ascii="Arial Narrow" w:hAnsi="Arial Narrow" w:cs="Arial"/>
                <w:b/>
                <w:bCs/>
                <w:sz w:val="20"/>
                <w:szCs w:val="20"/>
              </w:rPr>
              <w:t>s</w:t>
            </w:r>
            <w:r w:rsidR="00D066C0" w:rsidRPr="00F007B1">
              <w:rPr>
                <w:rFonts w:ascii="Arial Narrow" w:hAnsi="Arial Narrow" w:cs="Arial"/>
                <w:b/>
                <w:bCs/>
                <w:sz w:val="20"/>
                <w:szCs w:val="20"/>
              </w:rPr>
              <w:t xml:space="preserve"> are mandatory for</w:t>
            </w:r>
            <w:r w:rsidR="00D066C0" w:rsidRPr="00F007B1">
              <w:rPr>
                <w:rFonts w:ascii="Arial Narrow" w:hAnsi="Arial Narrow" w:cs="Arial"/>
                <w:sz w:val="20"/>
                <w:szCs w:val="20"/>
              </w:rPr>
              <w:t xml:space="preserve">: </w:t>
            </w:r>
          </w:p>
          <w:p w14:paraId="748AB580" w14:textId="77777777" w:rsidR="00D066C0" w:rsidRPr="00F007B1" w:rsidRDefault="00D066C0" w:rsidP="00D066C0">
            <w:pPr>
              <w:pStyle w:val="ListParagraph"/>
              <w:numPr>
                <w:ilvl w:val="0"/>
                <w:numId w:val="6"/>
              </w:numPr>
              <w:spacing w:after="0" w:line="240" w:lineRule="auto"/>
              <w:rPr>
                <w:rFonts w:ascii="Arial Narrow" w:hAnsi="Arial Narrow"/>
                <w:sz w:val="20"/>
                <w:szCs w:val="20"/>
              </w:rPr>
            </w:pPr>
            <w:r w:rsidRPr="00F007B1">
              <w:rPr>
                <w:rFonts w:ascii="Arial Narrow" w:hAnsi="Arial Narrow"/>
                <w:sz w:val="20"/>
                <w:szCs w:val="20"/>
              </w:rPr>
              <w:t xml:space="preserve">Greater than minimal risk studies </w:t>
            </w:r>
          </w:p>
          <w:p w14:paraId="0861D63B" w14:textId="77777777" w:rsidR="00D066C0" w:rsidRPr="00F007B1" w:rsidRDefault="00D066C0" w:rsidP="00D066C0">
            <w:pPr>
              <w:pStyle w:val="ListParagraph"/>
              <w:numPr>
                <w:ilvl w:val="0"/>
                <w:numId w:val="6"/>
              </w:numPr>
              <w:spacing w:after="0" w:line="240" w:lineRule="auto"/>
              <w:rPr>
                <w:rFonts w:ascii="Arial Narrow" w:hAnsi="Arial Narrow"/>
                <w:sz w:val="20"/>
                <w:szCs w:val="20"/>
              </w:rPr>
            </w:pPr>
            <w:r w:rsidRPr="00F007B1">
              <w:rPr>
                <w:rFonts w:ascii="Arial Narrow" w:hAnsi="Arial Narrow"/>
                <w:sz w:val="20"/>
                <w:szCs w:val="20"/>
              </w:rPr>
              <w:t>Studies that meet the federal definition of a “clinical trial”</w:t>
            </w:r>
          </w:p>
          <w:p w14:paraId="2C644A1C" w14:textId="77777777" w:rsidR="00D066C0" w:rsidRPr="00F007B1" w:rsidRDefault="00D066C0" w:rsidP="00D066C0">
            <w:pPr>
              <w:pStyle w:val="ListParagraph"/>
              <w:numPr>
                <w:ilvl w:val="0"/>
                <w:numId w:val="6"/>
              </w:numPr>
              <w:spacing w:after="0" w:line="240" w:lineRule="auto"/>
              <w:rPr>
                <w:rFonts w:ascii="Arial Narrow" w:hAnsi="Arial Narrow"/>
                <w:sz w:val="20"/>
                <w:szCs w:val="20"/>
              </w:rPr>
            </w:pPr>
            <w:r w:rsidRPr="00F007B1">
              <w:rPr>
                <w:rFonts w:ascii="Arial Narrow" w:hAnsi="Arial Narrow"/>
                <w:sz w:val="20"/>
                <w:szCs w:val="20"/>
              </w:rPr>
              <w:t>Studies for which reporting is required by the funding agency</w:t>
            </w:r>
          </w:p>
          <w:p w14:paraId="1E7BE240" w14:textId="77777777" w:rsidR="00D066C0" w:rsidRPr="00F007B1" w:rsidRDefault="00D066C0" w:rsidP="00D066C0">
            <w:pPr>
              <w:spacing w:after="0" w:line="240" w:lineRule="auto"/>
              <w:ind w:left="1080"/>
              <w:rPr>
                <w:rFonts w:ascii="Arial Narrow" w:hAnsi="Arial Narrow"/>
                <w:sz w:val="20"/>
                <w:szCs w:val="20"/>
              </w:rPr>
            </w:pPr>
          </w:p>
          <w:p w14:paraId="0B3709D4" w14:textId="6E864023" w:rsidR="00D066C0" w:rsidRPr="00F007B1" w:rsidRDefault="00D066C0" w:rsidP="00D066C0">
            <w:pPr>
              <w:spacing w:after="0" w:line="240" w:lineRule="auto"/>
              <w:rPr>
                <w:rFonts w:ascii="Arial Narrow" w:hAnsi="Arial Narrow"/>
                <w:sz w:val="20"/>
                <w:szCs w:val="20"/>
              </w:rPr>
            </w:pPr>
            <w:r w:rsidRPr="00F007B1">
              <w:rPr>
                <w:rFonts w:ascii="Arial Narrow" w:hAnsi="Arial Narrow"/>
                <w:sz w:val="20"/>
                <w:szCs w:val="20"/>
              </w:rPr>
              <w:t>Non</w:t>
            </w:r>
            <w:r w:rsidR="008F4FFC" w:rsidRPr="00F007B1">
              <w:rPr>
                <w:rFonts w:ascii="Arial Narrow" w:hAnsi="Arial Narrow"/>
                <w:sz w:val="20"/>
                <w:szCs w:val="20"/>
              </w:rPr>
              <w:t>c</w:t>
            </w:r>
            <w:r w:rsidRPr="00F007B1">
              <w:rPr>
                <w:rFonts w:ascii="Arial Narrow" w:hAnsi="Arial Narrow"/>
                <w:sz w:val="20"/>
                <w:szCs w:val="20"/>
              </w:rPr>
              <w:t>ompliance</w:t>
            </w:r>
            <w:r w:rsidR="008F4FFC" w:rsidRPr="00F007B1">
              <w:rPr>
                <w:rFonts w:ascii="Arial Narrow" w:hAnsi="Arial Narrow"/>
                <w:sz w:val="20"/>
                <w:szCs w:val="20"/>
              </w:rPr>
              <w:t>/ Deviation</w:t>
            </w:r>
            <w:r w:rsidRPr="00F007B1">
              <w:rPr>
                <w:rFonts w:ascii="Arial Narrow" w:hAnsi="Arial Narrow"/>
                <w:sz w:val="20"/>
                <w:szCs w:val="20"/>
              </w:rPr>
              <w:t xml:space="preserve"> </w:t>
            </w:r>
            <w:r w:rsidR="008F4FFC" w:rsidRPr="00F007B1">
              <w:rPr>
                <w:rFonts w:ascii="Arial Narrow" w:hAnsi="Arial Narrow"/>
                <w:sz w:val="20"/>
                <w:szCs w:val="20"/>
              </w:rPr>
              <w:t>L</w:t>
            </w:r>
            <w:r w:rsidRPr="00F007B1">
              <w:rPr>
                <w:rFonts w:ascii="Arial Narrow" w:hAnsi="Arial Narrow"/>
                <w:sz w:val="20"/>
                <w:szCs w:val="20"/>
              </w:rPr>
              <w:t>ogs are not required to be submitted at annual review but must be available upon request.   Non</w:t>
            </w:r>
            <w:r w:rsidR="008F4FFC" w:rsidRPr="00F007B1">
              <w:rPr>
                <w:rFonts w:ascii="Arial Narrow" w:hAnsi="Arial Narrow"/>
                <w:sz w:val="20"/>
                <w:szCs w:val="20"/>
              </w:rPr>
              <w:t>c</w:t>
            </w:r>
            <w:r w:rsidRPr="00F007B1">
              <w:rPr>
                <w:rFonts w:ascii="Arial Narrow" w:hAnsi="Arial Narrow"/>
                <w:sz w:val="20"/>
                <w:szCs w:val="20"/>
              </w:rPr>
              <w:t>ompliance</w:t>
            </w:r>
            <w:r w:rsidR="008F4FFC" w:rsidRPr="00F007B1">
              <w:rPr>
                <w:rFonts w:ascii="Arial Narrow" w:hAnsi="Arial Narrow"/>
                <w:sz w:val="20"/>
                <w:szCs w:val="20"/>
              </w:rPr>
              <w:t xml:space="preserve">/ Deviation </w:t>
            </w:r>
            <w:r w:rsidRPr="00F007B1">
              <w:rPr>
                <w:rFonts w:ascii="Arial Narrow" w:hAnsi="Arial Narrow"/>
                <w:sz w:val="20"/>
                <w:szCs w:val="20"/>
              </w:rPr>
              <w:t>Logs are recommended but non-mandatory for all other studies.</w:t>
            </w:r>
          </w:p>
          <w:p w14:paraId="6F2B5C22" w14:textId="77F493FA" w:rsidR="00D066C0" w:rsidRPr="007446FD" w:rsidRDefault="007446FD" w:rsidP="007446FD">
            <w:pPr>
              <w:spacing w:before="240"/>
              <w:rPr>
                <w:rFonts w:ascii="Arial Narrow" w:hAnsi="Arial Narrow" w:cs="Arial"/>
                <w:sz w:val="20"/>
                <w:szCs w:val="20"/>
              </w:rPr>
            </w:pPr>
            <w:r w:rsidRPr="00F007B1">
              <w:rPr>
                <w:rFonts w:ascii="Arial Narrow" w:hAnsi="Arial Narrow" w:cs="Arial"/>
                <w:sz w:val="20"/>
                <w:szCs w:val="20"/>
              </w:rPr>
              <w:t>Noncompliance</w:t>
            </w:r>
            <w:r w:rsidR="002A2857">
              <w:rPr>
                <w:rFonts w:ascii="Arial Narrow" w:hAnsi="Arial Narrow" w:cs="Arial"/>
                <w:sz w:val="20"/>
                <w:szCs w:val="20"/>
              </w:rPr>
              <w:t>/ Deviation L</w:t>
            </w:r>
            <w:r w:rsidRPr="00F007B1">
              <w:rPr>
                <w:rFonts w:ascii="Arial Narrow" w:hAnsi="Arial Narrow" w:cs="Arial"/>
                <w:sz w:val="20"/>
                <w:szCs w:val="20"/>
              </w:rPr>
              <w:t xml:space="preserve">ogs should be reviewed on an ongoing basis to determine if it is a pattern of noncompliance that requires a change in the protocol, a revised corrective action plan or continuing noncompliance reportable to the IRB.  </w:t>
            </w:r>
          </w:p>
        </w:tc>
      </w:tr>
      <w:tr w:rsidR="00D066C0" w:rsidRPr="00F007B1" w14:paraId="1559D6DE" w14:textId="77777777" w:rsidTr="00320D6F">
        <w:trPr>
          <w:cantSplit/>
          <w:trHeight w:val="1152"/>
        </w:trPr>
        <w:tc>
          <w:tcPr>
            <w:tcW w:w="5000" w:type="pct"/>
            <w:shd w:val="clear" w:color="auto" w:fill="FFFFFF" w:themeFill="background1"/>
            <w:vAlign w:val="center"/>
          </w:tcPr>
          <w:p w14:paraId="2A811AF6" w14:textId="49C93668" w:rsidR="00D066C0" w:rsidRPr="00F007B1" w:rsidRDefault="00607BD4" w:rsidP="00094905">
            <w:pPr>
              <w:shd w:val="clear" w:color="auto" w:fill="F2F2F2" w:themeFill="background1" w:themeFillShade="F2"/>
              <w:spacing w:after="120"/>
              <w:rPr>
                <w:rFonts w:ascii="Arial Narrow" w:hAnsi="Arial Narrow" w:cs="Arial"/>
                <w:b/>
                <w:sz w:val="20"/>
                <w:szCs w:val="20"/>
              </w:rPr>
            </w:pPr>
            <w:r w:rsidRPr="00F007B1">
              <w:rPr>
                <w:rFonts w:ascii="Arial Narrow" w:hAnsi="Arial Narrow" w:cs="Arial"/>
                <w:b/>
                <w:sz w:val="20"/>
                <w:szCs w:val="20"/>
              </w:rPr>
              <w:t>Examples of</w:t>
            </w:r>
            <w:r w:rsidR="006201FB">
              <w:rPr>
                <w:rFonts w:ascii="Arial Narrow" w:hAnsi="Arial Narrow" w:cs="Arial"/>
                <w:b/>
                <w:sz w:val="20"/>
                <w:szCs w:val="20"/>
              </w:rPr>
              <w:t xml:space="preserve"> Unanticipated Problems and </w:t>
            </w:r>
            <w:r w:rsidRPr="00F007B1">
              <w:rPr>
                <w:rFonts w:ascii="Arial Narrow" w:hAnsi="Arial Narrow" w:cs="Arial"/>
                <w:b/>
                <w:sz w:val="20"/>
                <w:szCs w:val="20"/>
              </w:rPr>
              <w:t xml:space="preserve"> </w:t>
            </w:r>
            <w:r w:rsidR="00D066C0" w:rsidRPr="00F007B1">
              <w:rPr>
                <w:rFonts w:ascii="Arial Narrow" w:hAnsi="Arial Narrow" w:cs="Arial"/>
                <w:b/>
                <w:sz w:val="20"/>
                <w:szCs w:val="20"/>
              </w:rPr>
              <w:t>Noncompliance</w:t>
            </w:r>
            <w:r w:rsidR="008F4FFC" w:rsidRPr="00F007B1">
              <w:rPr>
                <w:rFonts w:ascii="Arial Narrow" w:hAnsi="Arial Narrow" w:cs="Arial"/>
                <w:b/>
                <w:sz w:val="20"/>
                <w:szCs w:val="20"/>
              </w:rPr>
              <w:t>/Deviations</w:t>
            </w:r>
            <w:r w:rsidR="00D066C0" w:rsidRPr="00F007B1">
              <w:rPr>
                <w:rFonts w:ascii="Arial Narrow" w:hAnsi="Arial Narrow" w:cs="Arial"/>
                <w:b/>
                <w:sz w:val="20"/>
                <w:szCs w:val="20"/>
              </w:rPr>
              <w:t xml:space="preserve"> that </w:t>
            </w:r>
            <w:r w:rsidR="00D066C0" w:rsidRPr="00F007B1">
              <w:rPr>
                <w:rFonts w:ascii="Arial Narrow" w:hAnsi="Arial Narrow" w:cs="Arial"/>
                <w:b/>
                <w:sz w:val="20"/>
                <w:szCs w:val="20"/>
                <w:u w:val="single"/>
              </w:rPr>
              <w:t>must be reported</w:t>
            </w:r>
            <w:r w:rsidR="00D066C0" w:rsidRPr="00F007B1">
              <w:rPr>
                <w:rFonts w:ascii="Arial Narrow" w:hAnsi="Arial Narrow" w:cs="Arial"/>
                <w:b/>
                <w:sz w:val="20"/>
                <w:szCs w:val="20"/>
              </w:rPr>
              <w:t xml:space="preserve"> to the University of Pittsburgh IRB within </w:t>
            </w:r>
            <w:r w:rsidR="005A03DE" w:rsidRPr="00F007B1">
              <w:rPr>
                <w:rFonts w:ascii="Arial Narrow" w:hAnsi="Arial Narrow" w:cs="Arial"/>
                <w:b/>
                <w:sz w:val="20"/>
                <w:szCs w:val="20"/>
              </w:rPr>
              <w:t xml:space="preserve">10 </w:t>
            </w:r>
            <w:r w:rsidR="00D066C0" w:rsidRPr="00F007B1">
              <w:rPr>
                <w:rFonts w:ascii="Arial Narrow" w:hAnsi="Arial Narrow" w:cs="Arial"/>
                <w:b/>
                <w:sz w:val="20"/>
                <w:szCs w:val="20"/>
              </w:rPr>
              <w:t>days</w:t>
            </w:r>
            <w:r w:rsidR="005A03DE" w:rsidRPr="00F007B1">
              <w:rPr>
                <w:rFonts w:ascii="Arial Narrow" w:hAnsi="Arial Narrow" w:cs="Arial"/>
                <w:b/>
                <w:sz w:val="20"/>
                <w:szCs w:val="20"/>
              </w:rPr>
              <w:t xml:space="preserve"> of the PI becoming aware of the event include but are not limited to: </w:t>
            </w:r>
            <w:r w:rsidR="00D066C0" w:rsidRPr="00F007B1">
              <w:rPr>
                <w:rFonts w:ascii="Arial Narrow" w:hAnsi="Arial Narrow" w:cs="Arial"/>
                <w:b/>
                <w:sz w:val="20"/>
                <w:szCs w:val="20"/>
              </w:rPr>
              <w:t xml:space="preserve">   </w:t>
            </w:r>
          </w:p>
          <w:p w14:paraId="73F408A3" w14:textId="2EDB5C81" w:rsidR="00D33CC0" w:rsidRPr="00F007B1" w:rsidRDefault="00D33CC0" w:rsidP="00D46500">
            <w:pPr>
              <w:numPr>
                <w:ilvl w:val="0"/>
                <w:numId w:val="2"/>
              </w:numPr>
              <w:spacing w:after="0" w:line="240" w:lineRule="auto"/>
              <w:rPr>
                <w:rFonts w:ascii="Arial Narrow" w:hAnsi="Arial Narrow" w:cs="Calibri"/>
                <w:sz w:val="20"/>
                <w:szCs w:val="20"/>
              </w:rPr>
            </w:pPr>
            <w:r w:rsidRPr="00F007B1">
              <w:rPr>
                <w:rFonts w:ascii="Arial Narrow" w:hAnsi="Arial Narrow" w:cs="Calibri"/>
                <w:bCs/>
                <w:sz w:val="20"/>
                <w:szCs w:val="20"/>
              </w:rPr>
              <w:t xml:space="preserve">Any </w:t>
            </w:r>
            <w:r w:rsidRPr="00F007B1" w:rsidDel="006F2CE5">
              <w:rPr>
                <w:rFonts w:ascii="Arial Narrow" w:hAnsi="Arial Narrow" w:cs="Calibri"/>
                <w:bCs/>
                <w:sz w:val="20"/>
                <w:szCs w:val="20"/>
              </w:rPr>
              <w:t xml:space="preserve">accidental or intentional </w:t>
            </w:r>
            <w:r w:rsidRPr="00F007B1">
              <w:rPr>
                <w:rFonts w:ascii="Arial Narrow" w:hAnsi="Arial Narrow" w:cs="Calibri"/>
                <w:bCs/>
                <w:sz w:val="20"/>
                <w:szCs w:val="20"/>
              </w:rPr>
              <w:t xml:space="preserve">deviation from the IRB-approved protocol </w:t>
            </w:r>
            <w:r w:rsidRPr="00F007B1">
              <w:rPr>
                <w:rFonts w:ascii="Arial Narrow" w:hAnsi="Arial Narrow" w:cs="Calibri"/>
                <w:bCs/>
                <w:sz w:val="20"/>
                <w:szCs w:val="20"/>
                <w:u w:val="single"/>
              </w:rPr>
              <w:t>that involves risks</w:t>
            </w:r>
            <w:r w:rsidRPr="00F007B1">
              <w:rPr>
                <w:rFonts w:ascii="Arial Narrow" w:hAnsi="Arial Narrow" w:cs="Calibri"/>
                <w:bCs/>
                <w:sz w:val="20"/>
                <w:szCs w:val="20"/>
              </w:rPr>
              <w:t xml:space="preserve"> (e.g., missed safety labs, </w:t>
            </w:r>
            <w:r w:rsidRPr="00F007B1">
              <w:rPr>
                <w:rFonts w:ascii="Arial Narrow" w:hAnsi="Arial Narrow" w:cs="Calibri"/>
                <w:color w:val="000000"/>
                <w:sz w:val="20"/>
                <w:szCs w:val="20"/>
              </w:rPr>
              <w:t>incorrect dosing or labeling);</w:t>
            </w:r>
          </w:p>
          <w:p w14:paraId="73FC5D05" w14:textId="1C528E65" w:rsidR="00D33CC0" w:rsidRPr="00F007B1" w:rsidRDefault="00D33CC0" w:rsidP="00D46500">
            <w:pPr>
              <w:numPr>
                <w:ilvl w:val="0"/>
                <w:numId w:val="2"/>
              </w:numPr>
              <w:spacing w:after="0" w:line="240" w:lineRule="auto"/>
              <w:rPr>
                <w:rFonts w:ascii="Arial Narrow" w:hAnsi="Arial Narrow" w:cs="Calibri"/>
                <w:sz w:val="20"/>
                <w:szCs w:val="20"/>
              </w:rPr>
            </w:pPr>
            <w:r w:rsidRPr="00F007B1">
              <w:rPr>
                <w:rFonts w:ascii="Arial Narrow" w:hAnsi="Arial Narrow" w:cs="Calibri"/>
                <w:bCs/>
                <w:sz w:val="20"/>
                <w:szCs w:val="20"/>
              </w:rPr>
              <w:t>Any deviation from the protocol taken without prior IRB review to eliminate apparent immediate hazard to a given research subject;</w:t>
            </w:r>
          </w:p>
          <w:p w14:paraId="33897E88" w14:textId="03BECA40" w:rsidR="00D33CC0" w:rsidRPr="00F007B1" w:rsidRDefault="00F007B1" w:rsidP="00D46500">
            <w:pPr>
              <w:numPr>
                <w:ilvl w:val="0"/>
                <w:numId w:val="2"/>
              </w:numPr>
              <w:spacing w:after="0" w:line="240" w:lineRule="auto"/>
              <w:rPr>
                <w:rFonts w:ascii="Arial Narrow" w:hAnsi="Arial Narrow" w:cs="Calibri"/>
                <w:sz w:val="20"/>
                <w:szCs w:val="20"/>
              </w:rPr>
            </w:pPr>
            <w:r>
              <w:rPr>
                <w:rFonts w:ascii="Arial Narrow" w:hAnsi="Arial Narrow" w:cs="Calibri"/>
                <w:bCs/>
                <w:sz w:val="20"/>
                <w:szCs w:val="20"/>
              </w:rPr>
              <w:t>A</w:t>
            </w:r>
            <w:r w:rsidR="00D33CC0" w:rsidRPr="00F007B1">
              <w:rPr>
                <w:rFonts w:ascii="Arial Narrow" w:hAnsi="Arial Narrow" w:cs="Calibri"/>
                <w:bCs/>
                <w:sz w:val="20"/>
                <w:szCs w:val="20"/>
              </w:rPr>
              <w:t>ny publication in the literature, safety monitoring report, interim result, or other finding that indicates an unexpected increase in the risk to benefit ratio of the research</w:t>
            </w:r>
            <w:r w:rsidR="00D33CC0" w:rsidRPr="00F007B1">
              <w:rPr>
                <w:rFonts w:ascii="Arial Narrow" w:hAnsi="Arial Narrow" w:cs="Calibri"/>
                <w:sz w:val="20"/>
                <w:szCs w:val="20"/>
              </w:rPr>
              <w:t>;</w:t>
            </w:r>
          </w:p>
          <w:p w14:paraId="3CC7E8AB" w14:textId="39CEE5F2" w:rsidR="00D33CC0" w:rsidRPr="00F007B1" w:rsidRDefault="00D33CC0" w:rsidP="00D46500">
            <w:pPr>
              <w:numPr>
                <w:ilvl w:val="0"/>
                <w:numId w:val="2"/>
              </w:numPr>
              <w:spacing w:after="0" w:line="240" w:lineRule="auto"/>
              <w:rPr>
                <w:rFonts w:ascii="Arial Narrow" w:hAnsi="Arial Narrow" w:cs="Calibri"/>
                <w:sz w:val="20"/>
                <w:szCs w:val="20"/>
              </w:rPr>
            </w:pPr>
            <w:r w:rsidRPr="00F007B1">
              <w:rPr>
                <w:rFonts w:ascii="Arial Narrow" w:hAnsi="Arial Narrow" w:cs="Calibri"/>
                <w:bCs/>
                <w:sz w:val="20"/>
                <w:szCs w:val="20"/>
              </w:rPr>
              <w:t xml:space="preserve">Any complaint of a subject that indicates an unanticipated risk or which cannot be resolved by the research staff; </w:t>
            </w:r>
          </w:p>
          <w:p w14:paraId="162A6868" w14:textId="03837EA3" w:rsidR="00D33CC0" w:rsidRPr="00F007B1" w:rsidRDefault="00C836B3" w:rsidP="00D46500">
            <w:pPr>
              <w:numPr>
                <w:ilvl w:val="0"/>
                <w:numId w:val="2"/>
              </w:numPr>
              <w:spacing w:after="0" w:line="240" w:lineRule="auto"/>
              <w:rPr>
                <w:rFonts w:ascii="Arial Narrow" w:hAnsi="Arial Narrow" w:cs="Calibri"/>
                <w:sz w:val="20"/>
                <w:szCs w:val="20"/>
              </w:rPr>
            </w:pPr>
            <w:r w:rsidRPr="00F007B1">
              <w:rPr>
                <w:rFonts w:ascii="Arial Narrow" w:hAnsi="Arial Narrow" w:cs="Calibri"/>
                <w:bCs/>
                <w:sz w:val="20"/>
                <w:szCs w:val="20"/>
              </w:rPr>
              <w:t>A</w:t>
            </w:r>
            <w:r w:rsidR="00D33CC0" w:rsidRPr="00F007B1">
              <w:rPr>
                <w:rFonts w:ascii="Arial Narrow" w:hAnsi="Arial Narrow" w:cs="Calibri"/>
                <w:bCs/>
                <w:sz w:val="20"/>
                <w:szCs w:val="20"/>
              </w:rPr>
              <w:t>ny other untoward event that affects the welfare or the privacy, confidentiality or other rights of research subjects or members of their family (e.g.</w:t>
            </w:r>
            <w:r w:rsidR="00D33CC0" w:rsidRPr="00F007B1">
              <w:rPr>
                <w:rFonts w:ascii="Arial Narrow" w:hAnsi="Arial Narrow" w:cs="Calibri"/>
                <w:color w:val="000000"/>
                <w:sz w:val="20"/>
                <w:szCs w:val="20"/>
              </w:rPr>
              <w:t xml:space="preserve"> lost or stolen research data)</w:t>
            </w:r>
            <w:r w:rsidR="00D33CC0" w:rsidRPr="00F007B1">
              <w:rPr>
                <w:rFonts w:ascii="Arial Narrow" w:hAnsi="Arial Narrow" w:cs="Calibri"/>
                <w:bCs/>
                <w:sz w:val="20"/>
                <w:szCs w:val="20"/>
              </w:rPr>
              <w:t>;</w:t>
            </w:r>
          </w:p>
          <w:p w14:paraId="05CC51E2" w14:textId="7765FA97" w:rsidR="00D066C0" w:rsidRDefault="00D066C0" w:rsidP="00D46500">
            <w:pPr>
              <w:numPr>
                <w:ilvl w:val="0"/>
                <w:numId w:val="2"/>
              </w:numPr>
              <w:spacing w:after="0" w:line="240" w:lineRule="auto"/>
              <w:rPr>
                <w:rFonts w:ascii="Arial Narrow" w:hAnsi="Arial Narrow"/>
                <w:sz w:val="20"/>
                <w:szCs w:val="20"/>
              </w:rPr>
            </w:pPr>
            <w:r w:rsidRPr="00F007B1">
              <w:rPr>
                <w:rFonts w:ascii="Arial Narrow" w:hAnsi="Arial Narrow"/>
                <w:sz w:val="20"/>
                <w:szCs w:val="20"/>
              </w:rPr>
              <w:t>Performing non-exempt human subject research without obtaining prospective IRB approval;</w:t>
            </w:r>
          </w:p>
          <w:p w14:paraId="006D97F8" w14:textId="1B7365C5" w:rsidR="00F007B1" w:rsidRPr="00D46500" w:rsidRDefault="00F007B1" w:rsidP="00D46500">
            <w:pPr>
              <w:numPr>
                <w:ilvl w:val="0"/>
                <w:numId w:val="2"/>
              </w:numPr>
              <w:spacing w:after="0" w:line="240" w:lineRule="auto"/>
              <w:rPr>
                <w:rFonts w:ascii="Arial Narrow" w:hAnsi="Arial Narrow"/>
                <w:sz w:val="20"/>
                <w:szCs w:val="20"/>
              </w:rPr>
            </w:pPr>
            <w:r w:rsidRPr="00D46500">
              <w:rPr>
                <w:rFonts w:ascii="Arial Narrow" w:hAnsi="Arial Narrow"/>
                <w:sz w:val="20"/>
                <w:szCs w:val="20"/>
              </w:rPr>
              <w:t>Initiating research activities prior to obtaining consent</w:t>
            </w:r>
            <w:r w:rsidR="00564401" w:rsidRPr="00D46500">
              <w:rPr>
                <w:rFonts w:ascii="Arial Narrow" w:hAnsi="Arial Narrow"/>
                <w:sz w:val="20"/>
                <w:szCs w:val="20"/>
              </w:rPr>
              <w:t>;</w:t>
            </w:r>
            <w:r w:rsidRPr="00D46500">
              <w:rPr>
                <w:rFonts w:ascii="Arial Narrow" w:hAnsi="Arial Narrow"/>
                <w:sz w:val="20"/>
                <w:szCs w:val="20"/>
              </w:rPr>
              <w:t xml:space="preserve"> </w:t>
            </w:r>
          </w:p>
          <w:p w14:paraId="0A6DEF98" w14:textId="77777777" w:rsidR="00D066C0" w:rsidRPr="00D46500" w:rsidRDefault="00D066C0" w:rsidP="00D46500">
            <w:pPr>
              <w:numPr>
                <w:ilvl w:val="0"/>
                <w:numId w:val="2"/>
              </w:numPr>
              <w:spacing w:after="0" w:line="240" w:lineRule="auto"/>
              <w:rPr>
                <w:rFonts w:ascii="Arial Narrow" w:hAnsi="Arial Narrow"/>
                <w:sz w:val="20"/>
                <w:szCs w:val="20"/>
              </w:rPr>
            </w:pPr>
            <w:r w:rsidRPr="00D46500">
              <w:rPr>
                <w:rFonts w:ascii="Arial Narrow" w:hAnsi="Arial Narrow"/>
                <w:sz w:val="20"/>
                <w:szCs w:val="20"/>
              </w:rPr>
              <w:t>Implementing protocol modifications without obtaining prospective IRB approval;</w:t>
            </w:r>
          </w:p>
          <w:p w14:paraId="368D5F4E" w14:textId="1B9E426B" w:rsidR="00D066C0" w:rsidRPr="00D46500" w:rsidRDefault="00D066C0" w:rsidP="00D46500">
            <w:pPr>
              <w:numPr>
                <w:ilvl w:val="0"/>
                <w:numId w:val="2"/>
              </w:numPr>
              <w:spacing w:after="0" w:line="240" w:lineRule="auto"/>
              <w:rPr>
                <w:rFonts w:ascii="Arial Narrow" w:hAnsi="Arial Narrow"/>
                <w:sz w:val="20"/>
                <w:szCs w:val="20"/>
              </w:rPr>
            </w:pPr>
            <w:r w:rsidRPr="00D46500">
              <w:rPr>
                <w:rFonts w:ascii="Arial Narrow" w:hAnsi="Arial Narrow"/>
                <w:sz w:val="20"/>
                <w:szCs w:val="20"/>
              </w:rPr>
              <w:t>Altering</w:t>
            </w:r>
            <w:r w:rsidR="00F007B1" w:rsidRPr="00D46500">
              <w:rPr>
                <w:rFonts w:ascii="Arial Narrow" w:hAnsi="Arial Narrow"/>
                <w:sz w:val="20"/>
                <w:szCs w:val="20"/>
              </w:rPr>
              <w:t xml:space="preserve"> </w:t>
            </w:r>
            <w:r w:rsidRPr="00D46500">
              <w:rPr>
                <w:rFonts w:ascii="Arial Narrow" w:hAnsi="Arial Narrow"/>
                <w:sz w:val="20"/>
                <w:szCs w:val="20"/>
              </w:rPr>
              <w:t xml:space="preserve">the informed consent process </w:t>
            </w:r>
            <w:r w:rsidR="00F007B1" w:rsidRPr="00D46500">
              <w:rPr>
                <w:rFonts w:ascii="Arial Narrow" w:hAnsi="Arial Narrow"/>
                <w:sz w:val="20"/>
                <w:szCs w:val="20"/>
              </w:rPr>
              <w:t xml:space="preserve">from that </w:t>
            </w:r>
            <w:r w:rsidRPr="00D46500">
              <w:rPr>
                <w:rFonts w:ascii="Arial Narrow" w:hAnsi="Arial Narrow"/>
                <w:sz w:val="20"/>
                <w:szCs w:val="20"/>
              </w:rPr>
              <w:t>described in the IRB approved protocol;</w:t>
            </w:r>
          </w:p>
          <w:p w14:paraId="688DF8F1" w14:textId="5A0141AF" w:rsidR="00D066C0" w:rsidRPr="00D46500" w:rsidRDefault="00D066C0" w:rsidP="00D46500">
            <w:pPr>
              <w:numPr>
                <w:ilvl w:val="0"/>
                <w:numId w:val="2"/>
              </w:numPr>
              <w:spacing w:after="0" w:line="240" w:lineRule="auto"/>
              <w:rPr>
                <w:rFonts w:ascii="Arial Narrow" w:hAnsi="Arial Narrow"/>
                <w:sz w:val="20"/>
                <w:szCs w:val="20"/>
              </w:rPr>
            </w:pPr>
            <w:r w:rsidRPr="00D46500">
              <w:rPr>
                <w:rFonts w:ascii="Arial Narrow" w:hAnsi="Arial Narrow"/>
                <w:sz w:val="20"/>
                <w:szCs w:val="20"/>
              </w:rPr>
              <w:t>Obtaining consent using an outdated consent form, when the new consent form contained new information that may have caused the subject to change their mind about participating;</w:t>
            </w:r>
          </w:p>
          <w:p w14:paraId="6D41F54B" w14:textId="32827B24" w:rsidR="00D46500" w:rsidRPr="00D46500" w:rsidRDefault="00D46500" w:rsidP="00D46500">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0D004C"/>
                <w:sz w:val="20"/>
                <w:szCs w:val="20"/>
              </w:rPr>
            </w:pPr>
            <w:r w:rsidRPr="00D46500">
              <w:rPr>
                <w:rFonts w:ascii="Arial Narrow" w:eastAsia="Times New Roman" w:hAnsi="Arial Narrow" w:cs="Times New Roman"/>
                <w:color w:val="0D004C"/>
                <w:sz w:val="20"/>
                <w:szCs w:val="20"/>
              </w:rPr>
              <w:t>Having research activities performed by individuals who are not sufficiently trained or credentialed to perform the task.  </w:t>
            </w:r>
          </w:p>
          <w:p w14:paraId="7D41C970" w14:textId="2D524A92" w:rsidR="00F007B1" w:rsidRPr="00D46500" w:rsidRDefault="00F007B1" w:rsidP="00D46500">
            <w:pPr>
              <w:numPr>
                <w:ilvl w:val="0"/>
                <w:numId w:val="2"/>
              </w:numPr>
              <w:spacing w:after="0" w:line="240" w:lineRule="auto"/>
              <w:rPr>
                <w:rFonts w:ascii="Arial Narrow" w:hAnsi="Arial Narrow"/>
                <w:sz w:val="20"/>
                <w:szCs w:val="20"/>
              </w:rPr>
            </w:pPr>
            <w:r w:rsidRPr="00D46500">
              <w:rPr>
                <w:rFonts w:ascii="Arial Narrow" w:hAnsi="Arial Narrow"/>
                <w:sz w:val="20"/>
                <w:szCs w:val="20"/>
              </w:rPr>
              <w:t xml:space="preserve">Having </w:t>
            </w:r>
            <w:r w:rsidR="007446FD" w:rsidRPr="00D46500">
              <w:rPr>
                <w:rFonts w:ascii="Arial Narrow" w:hAnsi="Arial Narrow"/>
                <w:sz w:val="20"/>
                <w:szCs w:val="20"/>
              </w:rPr>
              <w:t xml:space="preserve">non-licensed physician investigators or research staff obtain consent for studies that involve </w:t>
            </w:r>
            <w:r w:rsidR="002A2857" w:rsidRPr="00D46500">
              <w:rPr>
                <w:rFonts w:ascii="Arial Narrow" w:hAnsi="Arial Narrow"/>
                <w:sz w:val="20"/>
                <w:szCs w:val="20"/>
              </w:rPr>
              <w:t xml:space="preserve">a </w:t>
            </w:r>
            <w:r w:rsidR="007446FD" w:rsidRPr="00D46500">
              <w:rPr>
                <w:rFonts w:ascii="Arial Narrow" w:hAnsi="Arial Narrow"/>
                <w:sz w:val="20"/>
                <w:szCs w:val="20"/>
              </w:rPr>
              <w:t xml:space="preserve">drug, </w:t>
            </w:r>
            <w:r w:rsidR="002A2857" w:rsidRPr="00D46500">
              <w:rPr>
                <w:rFonts w:ascii="Arial Narrow" w:hAnsi="Arial Narrow"/>
                <w:sz w:val="20"/>
                <w:szCs w:val="20"/>
              </w:rPr>
              <w:t xml:space="preserve">a </w:t>
            </w:r>
            <w:r w:rsidR="007446FD" w:rsidRPr="00D46500">
              <w:rPr>
                <w:rFonts w:ascii="Arial Narrow" w:hAnsi="Arial Narrow"/>
                <w:sz w:val="20"/>
                <w:szCs w:val="20"/>
              </w:rPr>
              <w:t>device or surgical procedure:</w:t>
            </w:r>
          </w:p>
          <w:p w14:paraId="29942BF0" w14:textId="77777777" w:rsidR="00D066C0" w:rsidRPr="00D46500" w:rsidRDefault="00D066C0" w:rsidP="00D46500">
            <w:pPr>
              <w:numPr>
                <w:ilvl w:val="0"/>
                <w:numId w:val="2"/>
              </w:numPr>
              <w:spacing w:after="0" w:line="240" w:lineRule="auto"/>
              <w:rPr>
                <w:rFonts w:ascii="Arial Narrow" w:hAnsi="Arial Narrow"/>
                <w:sz w:val="20"/>
                <w:szCs w:val="20"/>
              </w:rPr>
            </w:pPr>
            <w:r w:rsidRPr="00D46500">
              <w:rPr>
                <w:rFonts w:ascii="Arial Narrow" w:hAnsi="Arial Narrow"/>
                <w:sz w:val="20"/>
                <w:szCs w:val="20"/>
              </w:rPr>
              <w:t>Conducting research during a lapse in IRB approval;</w:t>
            </w:r>
          </w:p>
          <w:p w14:paraId="34666FBA" w14:textId="77777777" w:rsidR="00D066C0" w:rsidRPr="00D46500" w:rsidRDefault="00D066C0" w:rsidP="00D46500">
            <w:pPr>
              <w:numPr>
                <w:ilvl w:val="0"/>
                <w:numId w:val="2"/>
              </w:numPr>
              <w:spacing w:after="0" w:line="240" w:lineRule="auto"/>
              <w:rPr>
                <w:rFonts w:ascii="Arial Narrow" w:hAnsi="Arial Narrow"/>
                <w:sz w:val="20"/>
                <w:szCs w:val="20"/>
              </w:rPr>
            </w:pPr>
            <w:r w:rsidRPr="00D46500">
              <w:rPr>
                <w:rFonts w:ascii="Arial Narrow" w:hAnsi="Arial Narrow"/>
                <w:sz w:val="20"/>
                <w:szCs w:val="20"/>
              </w:rPr>
              <w:t>Not adhering to inclusion/exclusion criteria;</w:t>
            </w:r>
          </w:p>
          <w:p w14:paraId="650671BF" w14:textId="77777777" w:rsidR="00564401" w:rsidRPr="00D46500" w:rsidRDefault="00D066C0" w:rsidP="00D46500">
            <w:pPr>
              <w:numPr>
                <w:ilvl w:val="0"/>
                <w:numId w:val="2"/>
              </w:numPr>
              <w:spacing w:after="0" w:line="240" w:lineRule="auto"/>
              <w:rPr>
                <w:rFonts w:ascii="Arial Narrow" w:hAnsi="Arial Narrow"/>
                <w:sz w:val="20"/>
                <w:szCs w:val="20"/>
              </w:rPr>
            </w:pPr>
            <w:r w:rsidRPr="00D46500">
              <w:rPr>
                <w:rFonts w:ascii="Arial Narrow" w:hAnsi="Arial Narrow"/>
                <w:sz w:val="20"/>
                <w:szCs w:val="20"/>
              </w:rPr>
              <w:t>Enrolling more subjects than were approved in the protocol of a greater than minimal risk study;</w:t>
            </w:r>
          </w:p>
          <w:p w14:paraId="0666D06A" w14:textId="77777777" w:rsidR="00D066C0" w:rsidRPr="00D46500" w:rsidRDefault="00D066C0" w:rsidP="00D46500">
            <w:pPr>
              <w:numPr>
                <w:ilvl w:val="0"/>
                <w:numId w:val="2"/>
              </w:numPr>
              <w:spacing w:after="0" w:line="240" w:lineRule="auto"/>
              <w:rPr>
                <w:rFonts w:ascii="Arial Narrow" w:hAnsi="Arial Narrow"/>
                <w:sz w:val="20"/>
                <w:szCs w:val="20"/>
              </w:rPr>
            </w:pPr>
            <w:r w:rsidRPr="00D46500">
              <w:rPr>
                <w:rFonts w:ascii="Arial Narrow" w:hAnsi="Arial Narrow"/>
                <w:color w:val="000000" w:themeColor="text1"/>
                <w:sz w:val="20"/>
                <w:szCs w:val="20"/>
              </w:rPr>
              <w:t>Perform</w:t>
            </w:r>
            <w:r w:rsidR="00564401" w:rsidRPr="00D46500">
              <w:rPr>
                <w:rFonts w:ascii="Arial Narrow" w:hAnsi="Arial Narrow"/>
                <w:color w:val="000000" w:themeColor="text1"/>
                <w:sz w:val="20"/>
                <w:szCs w:val="20"/>
              </w:rPr>
              <w:t xml:space="preserve">ing </w:t>
            </w:r>
            <w:r w:rsidRPr="00D46500">
              <w:rPr>
                <w:rFonts w:ascii="Arial Narrow" w:hAnsi="Arial Narrow"/>
                <w:color w:val="000000" w:themeColor="text1"/>
                <w:sz w:val="20"/>
                <w:szCs w:val="20"/>
              </w:rPr>
              <w:t>research at an unapproved site</w:t>
            </w:r>
            <w:r w:rsidR="005A03DE" w:rsidRPr="00D46500">
              <w:rPr>
                <w:rFonts w:ascii="Arial Narrow" w:hAnsi="Arial Narrow"/>
                <w:color w:val="000000" w:themeColor="text1"/>
                <w:sz w:val="20"/>
                <w:szCs w:val="20"/>
              </w:rPr>
              <w:t xml:space="preserve"> </w:t>
            </w:r>
          </w:p>
          <w:p w14:paraId="657A068A" w14:textId="434698F5" w:rsidR="00564401" w:rsidRPr="00564401" w:rsidRDefault="00564401" w:rsidP="00564401">
            <w:pPr>
              <w:spacing w:after="0" w:line="240" w:lineRule="auto"/>
              <w:ind w:left="720"/>
              <w:rPr>
                <w:rFonts w:ascii="Arial Narrow" w:hAnsi="Arial Narrow"/>
                <w:sz w:val="20"/>
                <w:szCs w:val="20"/>
              </w:rPr>
            </w:pPr>
          </w:p>
        </w:tc>
      </w:tr>
      <w:tr w:rsidR="00BB1BEA" w:rsidRPr="00F007B1" w14:paraId="3B6E369F" w14:textId="77777777" w:rsidTr="00D961A6">
        <w:trPr>
          <w:cantSplit/>
          <w:trHeight w:val="1152"/>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9916C" w14:textId="43B5D4E8" w:rsidR="00BB1BEA" w:rsidRPr="00BB1BEA" w:rsidRDefault="00BB1BEA" w:rsidP="00BB1BEA">
            <w:pPr>
              <w:shd w:val="clear" w:color="auto" w:fill="F2F2F2" w:themeFill="background1" w:themeFillShade="F2"/>
              <w:spacing w:after="120"/>
              <w:rPr>
                <w:rFonts w:ascii="Arial Narrow" w:hAnsi="Arial Narrow" w:cs="Arial"/>
                <w:b/>
                <w:sz w:val="20"/>
                <w:szCs w:val="20"/>
              </w:rPr>
            </w:pPr>
            <w:r w:rsidRPr="00BB1BEA">
              <w:rPr>
                <w:rFonts w:ascii="Arial Narrow" w:hAnsi="Arial Narrow" w:cs="Arial"/>
                <w:b/>
                <w:sz w:val="20"/>
                <w:szCs w:val="20"/>
              </w:rPr>
              <w:t xml:space="preserve">Examples of </w:t>
            </w:r>
            <w:r w:rsidR="006201FB">
              <w:rPr>
                <w:rFonts w:ascii="Arial Narrow" w:hAnsi="Arial Narrow" w:cs="Arial"/>
                <w:b/>
                <w:sz w:val="20"/>
                <w:szCs w:val="20"/>
              </w:rPr>
              <w:t>N</w:t>
            </w:r>
            <w:r w:rsidRPr="00BB1BEA">
              <w:rPr>
                <w:rFonts w:ascii="Arial Narrow" w:hAnsi="Arial Narrow" w:cs="Arial"/>
                <w:b/>
                <w:sz w:val="20"/>
                <w:szCs w:val="20"/>
              </w:rPr>
              <w:t xml:space="preserve">oncompliance/ </w:t>
            </w:r>
            <w:r w:rsidR="006201FB">
              <w:rPr>
                <w:rFonts w:ascii="Arial Narrow" w:hAnsi="Arial Narrow" w:cs="Arial"/>
                <w:b/>
                <w:sz w:val="20"/>
                <w:szCs w:val="20"/>
              </w:rPr>
              <w:t>D</w:t>
            </w:r>
            <w:r w:rsidRPr="00BB1BEA">
              <w:rPr>
                <w:rFonts w:ascii="Arial Narrow" w:hAnsi="Arial Narrow" w:cs="Arial"/>
                <w:b/>
                <w:sz w:val="20"/>
                <w:szCs w:val="20"/>
              </w:rPr>
              <w:t xml:space="preserve">eviations that are not reportable but should be documented in a log include:   </w:t>
            </w:r>
          </w:p>
          <w:p w14:paraId="2E7C9BA0" w14:textId="77777777" w:rsidR="00BB1BEA" w:rsidRPr="00D46500" w:rsidRDefault="00BB1BEA" w:rsidP="00AB1DA4">
            <w:pPr>
              <w:pStyle w:val="ListParagraph"/>
              <w:numPr>
                <w:ilvl w:val="0"/>
                <w:numId w:val="7"/>
              </w:numPr>
              <w:spacing w:after="0" w:line="240" w:lineRule="auto"/>
              <w:rPr>
                <w:rFonts w:ascii="Arial Narrow" w:hAnsi="Arial Narrow" w:cs="Arial"/>
                <w:sz w:val="20"/>
                <w:szCs w:val="20"/>
              </w:rPr>
            </w:pPr>
            <w:r w:rsidRPr="00D46500">
              <w:rPr>
                <w:rFonts w:ascii="Arial Narrow" w:hAnsi="Arial Narrow" w:cs="Arial"/>
                <w:sz w:val="20"/>
                <w:szCs w:val="20"/>
              </w:rPr>
              <w:t xml:space="preserve">Obtaining consent using an outdated consent form when there were no substantive differences between the consent form that was used and the consent form that should have been used (i.e., dates in the footer)  </w:t>
            </w:r>
          </w:p>
          <w:p w14:paraId="7D6B1639" w14:textId="77777777" w:rsidR="00BB1BEA" w:rsidRPr="00D46500" w:rsidRDefault="00BB1BEA" w:rsidP="00AB1DA4">
            <w:pPr>
              <w:pStyle w:val="ListParagraph"/>
              <w:numPr>
                <w:ilvl w:val="0"/>
                <w:numId w:val="5"/>
              </w:numPr>
              <w:spacing w:after="0" w:line="240" w:lineRule="auto"/>
              <w:rPr>
                <w:rFonts w:ascii="Arial Narrow" w:hAnsi="Arial Narrow" w:cs="Arial"/>
                <w:sz w:val="20"/>
                <w:szCs w:val="20"/>
              </w:rPr>
            </w:pPr>
            <w:r w:rsidRPr="00D46500">
              <w:rPr>
                <w:rFonts w:ascii="Arial Narrow" w:hAnsi="Arial Narrow" w:cs="Arial"/>
                <w:sz w:val="20"/>
                <w:szCs w:val="20"/>
              </w:rPr>
              <w:t xml:space="preserve">Protocol deviations that do NOT adversely affect the rights and welfare of human subjects or significantly compromise the quality of the research data </w:t>
            </w:r>
          </w:p>
          <w:p w14:paraId="10408564" w14:textId="77777777" w:rsidR="00BB1BEA" w:rsidRPr="00D46500" w:rsidRDefault="00BB1BEA" w:rsidP="00AB1DA4">
            <w:pPr>
              <w:pStyle w:val="ListParagraph"/>
              <w:numPr>
                <w:ilvl w:val="0"/>
                <w:numId w:val="5"/>
              </w:numPr>
              <w:spacing w:after="0" w:line="240" w:lineRule="auto"/>
              <w:rPr>
                <w:rFonts w:ascii="Arial Narrow" w:hAnsi="Arial Narrow" w:cs="Arial"/>
                <w:sz w:val="20"/>
                <w:szCs w:val="20"/>
              </w:rPr>
            </w:pPr>
            <w:r w:rsidRPr="00D46500">
              <w:rPr>
                <w:rFonts w:ascii="Arial Narrow" w:hAnsi="Arial Narrow" w:cs="Arial"/>
                <w:sz w:val="20"/>
                <w:szCs w:val="20"/>
              </w:rPr>
              <w:t xml:space="preserve">Subject noncompliance that does not involve risk or alter the data </w:t>
            </w:r>
          </w:p>
          <w:p w14:paraId="164A0A66" w14:textId="77777777" w:rsidR="00BB1BEA" w:rsidRPr="00D46500" w:rsidRDefault="00BB1BEA" w:rsidP="00AB1DA4">
            <w:pPr>
              <w:pStyle w:val="ListParagraph"/>
              <w:numPr>
                <w:ilvl w:val="0"/>
                <w:numId w:val="5"/>
              </w:numPr>
              <w:spacing w:after="0" w:line="240" w:lineRule="auto"/>
              <w:rPr>
                <w:rFonts w:ascii="Arial Narrow" w:hAnsi="Arial Narrow" w:cs="Arial"/>
                <w:sz w:val="20"/>
                <w:szCs w:val="20"/>
              </w:rPr>
            </w:pPr>
            <w:r w:rsidRPr="00D46500">
              <w:rPr>
                <w:rFonts w:ascii="Arial Narrow" w:hAnsi="Arial Narrow" w:cs="Arial"/>
                <w:sz w:val="20"/>
                <w:szCs w:val="20"/>
              </w:rPr>
              <w:t>Performing non-safety related research procedures outside the protocol specified window, i.e., involuntarily administering a questionnaire outside of the protocol specified window.</w:t>
            </w:r>
          </w:p>
          <w:p w14:paraId="317D9FF5" w14:textId="77777777" w:rsidR="00BB1BEA" w:rsidRPr="00F007B1" w:rsidRDefault="00BB1BEA" w:rsidP="00BB1BEA">
            <w:pPr>
              <w:shd w:val="clear" w:color="auto" w:fill="F2F2F2" w:themeFill="background1" w:themeFillShade="F2"/>
              <w:spacing w:after="120"/>
              <w:rPr>
                <w:rFonts w:ascii="Arial Narrow" w:hAnsi="Arial Narrow" w:cs="Arial"/>
                <w:b/>
                <w:sz w:val="20"/>
                <w:szCs w:val="20"/>
              </w:rPr>
            </w:pPr>
          </w:p>
        </w:tc>
      </w:tr>
    </w:tbl>
    <w:p w14:paraId="52B05383" w14:textId="77777777" w:rsidR="008E28CD" w:rsidRPr="00F007B1" w:rsidRDefault="008E28CD" w:rsidP="0044534F">
      <w:pPr>
        <w:rPr>
          <w:rFonts w:ascii="Arial Narrow" w:hAnsi="Arial Narrow"/>
          <w:sz w:val="20"/>
          <w:szCs w:val="20"/>
        </w:rPr>
      </w:pPr>
    </w:p>
    <w:sectPr w:rsidR="008E28CD" w:rsidRPr="00F007B1" w:rsidSect="00FD78ED">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8C78" w14:textId="77777777" w:rsidR="00AC6C8B" w:rsidRDefault="00AC6C8B" w:rsidP="002C48C8">
      <w:pPr>
        <w:spacing w:after="0" w:line="240" w:lineRule="auto"/>
      </w:pPr>
      <w:r>
        <w:separator/>
      </w:r>
    </w:p>
  </w:endnote>
  <w:endnote w:type="continuationSeparator" w:id="0">
    <w:p w14:paraId="6315D2C5" w14:textId="77777777" w:rsidR="00AC6C8B" w:rsidRDefault="00AC6C8B" w:rsidP="002C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5D94" w14:textId="77777777" w:rsidR="00943AEB" w:rsidRDefault="00943AEB">
    <w:pPr>
      <w:pStyle w:val="Footer"/>
    </w:pPr>
  </w:p>
  <w:p w14:paraId="68E188EC" w14:textId="7A31E253" w:rsidR="00385537" w:rsidRDefault="00A520B3">
    <w:pPr>
      <w:pStyle w:val="Footer"/>
    </w:pPr>
    <w:r>
      <w:t xml:space="preserve">Version </w:t>
    </w:r>
    <w:r w:rsidR="00BB1BEA">
      <w:t>2</w:t>
    </w:r>
    <w:r w:rsidR="00385537">
      <w:t>/</w:t>
    </w:r>
    <w:r w:rsidR="00BB1BEA">
      <w:t>22</w:t>
    </w:r>
    <w:r w:rsidR="00385537">
      <w:t>/1</w:t>
    </w:r>
    <w:r w:rsidR="00501725">
      <w:t>9</w:t>
    </w:r>
  </w:p>
  <w:p w14:paraId="62F421B7" w14:textId="77777777" w:rsidR="00385537" w:rsidRDefault="00385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FADEA" w14:textId="77777777" w:rsidR="00AC6C8B" w:rsidRDefault="00AC6C8B" w:rsidP="002C48C8">
      <w:pPr>
        <w:spacing w:after="0" w:line="240" w:lineRule="auto"/>
      </w:pPr>
      <w:r>
        <w:separator/>
      </w:r>
    </w:p>
  </w:footnote>
  <w:footnote w:type="continuationSeparator" w:id="0">
    <w:p w14:paraId="3E3268C7" w14:textId="77777777" w:rsidR="00AC6C8B" w:rsidRDefault="00AC6C8B" w:rsidP="002C48C8">
      <w:pPr>
        <w:spacing w:after="0" w:line="240" w:lineRule="auto"/>
      </w:pPr>
      <w:r>
        <w:continuationSeparator/>
      </w:r>
    </w:p>
  </w:footnote>
  <w:footnote w:id="1">
    <w:p w14:paraId="4AA97AC7" w14:textId="77777777" w:rsidR="00D96689" w:rsidRPr="007446FD" w:rsidRDefault="00D96689" w:rsidP="00D96689">
      <w:pPr>
        <w:pStyle w:val="FootnoteText"/>
        <w:rPr>
          <w:rFonts w:ascii="Arial Narrow" w:hAnsi="Arial Narrow"/>
        </w:rPr>
      </w:pPr>
      <w:r w:rsidRPr="007446FD">
        <w:rPr>
          <w:rStyle w:val="FootnoteReference"/>
          <w:rFonts w:ascii="Arial Narrow" w:hAnsi="Arial Narrow"/>
        </w:rPr>
        <w:footnoteRef/>
      </w:r>
      <w:r w:rsidRPr="007446FD">
        <w:rPr>
          <w:rFonts w:ascii="Arial Narrow" w:hAnsi="Arial Narrow"/>
        </w:rPr>
        <w:t xml:space="preserve"> Noncompliance that is reportable to the IRB is outlined in Chapter 17.  This includes:</w:t>
      </w:r>
    </w:p>
    <w:p w14:paraId="62D7F6B6" w14:textId="77777777" w:rsidR="00D96689" w:rsidRPr="007446FD" w:rsidRDefault="00D96689" w:rsidP="00D96689">
      <w:pPr>
        <w:pStyle w:val="FootnoteText"/>
        <w:numPr>
          <w:ilvl w:val="0"/>
          <w:numId w:val="8"/>
        </w:numPr>
        <w:rPr>
          <w:rFonts w:ascii="Arial Narrow" w:hAnsi="Arial Narrow"/>
        </w:rPr>
      </w:pPr>
      <w:r w:rsidRPr="007446FD">
        <w:rPr>
          <w:rFonts w:ascii="Arial Narrow" w:hAnsi="Arial Narrow"/>
        </w:rPr>
        <w:t xml:space="preserve">Noncompliance that meets the definition of an unanticipated problem involving risks to human subjects or others in that it is related or possibly related to the research, is unexpected and places research subjects or others at greater risk of harm (physical, psychological, economic or social) than was previously known or recognized.   </w:t>
      </w:r>
    </w:p>
    <w:p w14:paraId="12209CD4" w14:textId="77777777" w:rsidR="00D96689" w:rsidRPr="007446FD" w:rsidRDefault="00D96689" w:rsidP="00D96689">
      <w:pPr>
        <w:pStyle w:val="FootnoteText"/>
        <w:numPr>
          <w:ilvl w:val="0"/>
          <w:numId w:val="8"/>
        </w:numPr>
        <w:rPr>
          <w:rFonts w:ascii="Arial Narrow" w:hAnsi="Arial Narrow"/>
        </w:rPr>
      </w:pPr>
      <w:r w:rsidRPr="007446FD">
        <w:rPr>
          <w:rFonts w:ascii="Arial Narrow" w:hAnsi="Arial Narrow"/>
        </w:rPr>
        <w:t xml:space="preserve">Noncompliance that may significantly adversely affects the rights or welfare of participants, or significantly compromises the research data.   </w:t>
      </w:r>
    </w:p>
    <w:p w14:paraId="082D3C66" w14:textId="77777777" w:rsidR="00D96689" w:rsidRPr="007446FD" w:rsidRDefault="00D96689" w:rsidP="00D96689">
      <w:pPr>
        <w:pStyle w:val="FootnoteText"/>
        <w:rPr>
          <w:rFonts w:ascii="Arial Narrow" w:hAnsi="Arial Narrow"/>
        </w:rPr>
      </w:pPr>
    </w:p>
    <w:p w14:paraId="4A72BE31" w14:textId="77777777" w:rsidR="00D96689" w:rsidRPr="007446FD" w:rsidRDefault="00D96689" w:rsidP="00D96689">
      <w:pPr>
        <w:pStyle w:val="FootnoteText"/>
        <w:rPr>
          <w:rFonts w:ascii="Arial Narrow" w:hAnsi="Arial Narrow"/>
        </w:rPr>
      </w:pPr>
      <w:r w:rsidRPr="007446FD">
        <w:rPr>
          <w:rFonts w:ascii="Arial Narrow" w:hAnsi="Arial Narrow"/>
        </w:rPr>
        <w:t>In P</w:t>
      </w:r>
      <w:r>
        <w:rPr>
          <w:rFonts w:ascii="Arial Narrow" w:hAnsi="Arial Narrow"/>
        </w:rPr>
        <w:t>itt</w:t>
      </w:r>
      <w:r w:rsidRPr="007446FD">
        <w:rPr>
          <w:rFonts w:ascii="Arial Narrow" w:hAnsi="Arial Narrow"/>
        </w:rPr>
        <w:t>P</w:t>
      </w:r>
      <w:r>
        <w:rPr>
          <w:rFonts w:ascii="Arial Narrow" w:hAnsi="Arial Narrow"/>
        </w:rPr>
        <w:t>RO</w:t>
      </w:r>
      <w:r w:rsidRPr="007446FD">
        <w:rPr>
          <w:rFonts w:ascii="Arial Narrow" w:hAnsi="Arial Narrow"/>
        </w:rPr>
        <w:t>, these submissions are titled Reportable New Information (RNI). In OSIRIS, these are titled Noncompliance or Unanticipated Problems Involving Risks to Human Subjects or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BED"/>
    <w:multiLevelType w:val="multilevel"/>
    <w:tmpl w:val="78C2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C6C5C"/>
    <w:multiLevelType w:val="hybridMultilevel"/>
    <w:tmpl w:val="C2AA99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DE1D92"/>
    <w:multiLevelType w:val="hybridMultilevel"/>
    <w:tmpl w:val="5398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55321"/>
    <w:multiLevelType w:val="hybridMultilevel"/>
    <w:tmpl w:val="C620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146C3"/>
    <w:multiLevelType w:val="hybridMultilevel"/>
    <w:tmpl w:val="B734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10971"/>
    <w:multiLevelType w:val="multilevel"/>
    <w:tmpl w:val="C1AA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6394E"/>
    <w:multiLevelType w:val="hybridMultilevel"/>
    <w:tmpl w:val="3164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B676E"/>
    <w:multiLevelType w:val="hybridMultilevel"/>
    <w:tmpl w:val="7E10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87A83"/>
    <w:multiLevelType w:val="hybridMultilevel"/>
    <w:tmpl w:val="8820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C8"/>
    <w:rsid w:val="000225A6"/>
    <w:rsid w:val="00080235"/>
    <w:rsid w:val="00094905"/>
    <w:rsid w:val="001742DD"/>
    <w:rsid w:val="00206DB5"/>
    <w:rsid w:val="00237F79"/>
    <w:rsid w:val="002653C6"/>
    <w:rsid w:val="0028403E"/>
    <w:rsid w:val="002A2857"/>
    <w:rsid w:val="002C48C8"/>
    <w:rsid w:val="0030701A"/>
    <w:rsid w:val="0031577F"/>
    <w:rsid w:val="00320D6F"/>
    <w:rsid w:val="00351180"/>
    <w:rsid w:val="0038213D"/>
    <w:rsid w:val="00385537"/>
    <w:rsid w:val="003D3A7B"/>
    <w:rsid w:val="0044534F"/>
    <w:rsid w:val="00495697"/>
    <w:rsid w:val="00501725"/>
    <w:rsid w:val="00536C6E"/>
    <w:rsid w:val="00537194"/>
    <w:rsid w:val="005427A5"/>
    <w:rsid w:val="00564401"/>
    <w:rsid w:val="00566BDB"/>
    <w:rsid w:val="005A03DE"/>
    <w:rsid w:val="005A428E"/>
    <w:rsid w:val="00607BD4"/>
    <w:rsid w:val="0061773E"/>
    <w:rsid w:val="0062002E"/>
    <w:rsid w:val="006201FB"/>
    <w:rsid w:val="00627EF9"/>
    <w:rsid w:val="0063016A"/>
    <w:rsid w:val="00665131"/>
    <w:rsid w:val="006B6FF6"/>
    <w:rsid w:val="006F512D"/>
    <w:rsid w:val="007062B3"/>
    <w:rsid w:val="00713A01"/>
    <w:rsid w:val="007446FD"/>
    <w:rsid w:val="007B1805"/>
    <w:rsid w:val="007B1907"/>
    <w:rsid w:val="007E0FBB"/>
    <w:rsid w:val="008046E2"/>
    <w:rsid w:val="008231AB"/>
    <w:rsid w:val="00847EB8"/>
    <w:rsid w:val="0087167D"/>
    <w:rsid w:val="00894CDC"/>
    <w:rsid w:val="008E28CD"/>
    <w:rsid w:val="008F4FFC"/>
    <w:rsid w:val="00943AEB"/>
    <w:rsid w:val="0098691B"/>
    <w:rsid w:val="00A520B3"/>
    <w:rsid w:val="00A6505B"/>
    <w:rsid w:val="00AB55F0"/>
    <w:rsid w:val="00AC6C8B"/>
    <w:rsid w:val="00B00E1E"/>
    <w:rsid w:val="00B0674A"/>
    <w:rsid w:val="00B24678"/>
    <w:rsid w:val="00BB1BEA"/>
    <w:rsid w:val="00BC0CE2"/>
    <w:rsid w:val="00BC7BAC"/>
    <w:rsid w:val="00C41CBD"/>
    <w:rsid w:val="00C55C71"/>
    <w:rsid w:val="00C836B3"/>
    <w:rsid w:val="00CF0B74"/>
    <w:rsid w:val="00CF3A50"/>
    <w:rsid w:val="00D066C0"/>
    <w:rsid w:val="00D33CC0"/>
    <w:rsid w:val="00D46500"/>
    <w:rsid w:val="00D46EF3"/>
    <w:rsid w:val="00D648B7"/>
    <w:rsid w:val="00D961A6"/>
    <w:rsid w:val="00D96689"/>
    <w:rsid w:val="00E04AC8"/>
    <w:rsid w:val="00E67B1B"/>
    <w:rsid w:val="00EB67AB"/>
    <w:rsid w:val="00F007B1"/>
    <w:rsid w:val="00F22878"/>
    <w:rsid w:val="00F333E4"/>
    <w:rsid w:val="00F547ED"/>
    <w:rsid w:val="00FD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E949"/>
  <w15:docId w15:val="{AC7D8955-6EB3-4AF2-8641-E0C6F4BB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7E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C48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C48C8"/>
    <w:rPr>
      <w:rFonts w:ascii="Times New Roman" w:eastAsia="Times New Roman" w:hAnsi="Times New Roman" w:cs="Times New Roman"/>
      <w:sz w:val="20"/>
      <w:szCs w:val="20"/>
    </w:rPr>
  </w:style>
  <w:style w:type="character" w:styleId="FootnoteReference">
    <w:name w:val="footnote reference"/>
    <w:semiHidden/>
    <w:rsid w:val="002C48C8"/>
    <w:rPr>
      <w:vertAlign w:val="superscript"/>
    </w:rPr>
  </w:style>
  <w:style w:type="character" w:styleId="Hyperlink">
    <w:name w:val="Hyperlink"/>
    <w:rsid w:val="002C48C8"/>
    <w:rPr>
      <w:color w:val="0000FF"/>
      <w:u w:val="single"/>
    </w:rPr>
  </w:style>
  <w:style w:type="paragraph" w:styleId="NormalWeb">
    <w:name w:val="Normal (Web)"/>
    <w:basedOn w:val="Normal"/>
    <w:uiPriority w:val="99"/>
    <w:semiHidden/>
    <w:unhideWhenUsed/>
    <w:rsid w:val="00536C6E"/>
    <w:pPr>
      <w:spacing w:after="100" w:afterAutospacing="1" w:line="240" w:lineRule="auto"/>
    </w:pPr>
    <w:rPr>
      <w:rFonts w:ascii="Times New Roman" w:eastAsia="Times New Roman" w:hAnsi="Times New Roman" w:cs="Times New Roman"/>
      <w:sz w:val="24"/>
      <w:szCs w:val="24"/>
    </w:rPr>
  </w:style>
  <w:style w:type="character" w:customStyle="1" w:styleId="term1">
    <w:name w:val="term1"/>
    <w:basedOn w:val="DefaultParagraphFont"/>
    <w:rsid w:val="00536C6E"/>
  </w:style>
  <w:style w:type="paragraph" w:styleId="ListParagraph">
    <w:name w:val="List Paragraph"/>
    <w:basedOn w:val="Normal"/>
    <w:uiPriority w:val="34"/>
    <w:qFormat/>
    <w:rsid w:val="00847EB8"/>
    <w:pPr>
      <w:ind w:left="720"/>
      <w:contextualSpacing/>
    </w:pPr>
  </w:style>
  <w:style w:type="character" w:customStyle="1" w:styleId="Heading2Char">
    <w:name w:val="Heading 2 Char"/>
    <w:basedOn w:val="DefaultParagraphFont"/>
    <w:link w:val="Heading2"/>
    <w:uiPriority w:val="9"/>
    <w:rsid w:val="00847EB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5A0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3DE"/>
  </w:style>
  <w:style w:type="paragraph" w:styleId="Footer">
    <w:name w:val="footer"/>
    <w:basedOn w:val="Normal"/>
    <w:link w:val="FooterChar"/>
    <w:uiPriority w:val="99"/>
    <w:unhideWhenUsed/>
    <w:rsid w:val="005A0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3DE"/>
  </w:style>
  <w:style w:type="character" w:styleId="CommentReference">
    <w:name w:val="annotation reference"/>
    <w:basedOn w:val="DefaultParagraphFont"/>
    <w:uiPriority w:val="99"/>
    <w:semiHidden/>
    <w:unhideWhenUsed/>
    <w:rsid w:val="007B1805"/>
    <w:rPr>
      <w:sz w:val="16"/>
      <w:szCs w:val="16"/>
    </w:rPr>
  </w:style>
  <w:style w:type="paragraph" w:styleId="CommentText">
    <w:name w:val="annotation text"/>
    <w:basedOn w:val="Normal"/>
    <w:link w:val="CommentTextChar"/>
    <w:uiPriority w:val="99"/>
    <w:semiHidden/>
    <w:unhideWhenUsed/>
    <w:rsid w:val="007B1805"/>
    <w:pPr>
      <w:spacing w:line="240" w:lineRule="auto"/>
    </w:pPr>
    <w:rPr>
      <w:sz w:val="20"/>
      <w:szCs w:val="20"/>
    </w:rPr>
  </w:style>
  <w:style w:type="character" w:customStyle="1" w:styleId="CommentTextChar">
    <w:name w:val="Comment Text Char"/>
    <w:basedOn w:val="DefaultParagraphFont"/>
    <w:link w:val="CommentText"/>
    <w:uiPriority w:val="99"/>
    <w:semiHidden/>
    <w:rsid w:val="007B1805"/>
    <w:rPr>
      <w:sz w:val="20"/>
      <w:szCs w:val="20"/>
    </w:rPr>
  </w:style>
  <w:style w:type="paragraph" w:styleId="CommentSubject">
    <w:name w:val="annotation subject"/>
    <w:basedOn w:val="CommentText"/>
    <w:next w:val="CommentText"/>
    <w:link w:val="CommentSubjectChar"/>
    <w:uiPriority w:val="99"/>
    <w:semiHidden/>
    <w:unhideWhenUsed/>
    <w:rsid w:val="007B1805"/>
    <w:rPr>
      <w:b/>
      <w:bCs/>
    </w:rPr>
  </w:style>
  <w:style w:type="character" w:customStyle="1" w:styleId="CommentSubjectChar">
    <w:name w:val="Comment Subject Char"/>
    <w:basedOn w:val="CommentTextChar"/>
    <w:link w:val="CommentSubject"/>
    <w:uiPriority w:val="99"/>
    <w:semiHidden/>
    <w:rsid w:val="007B1805"/>
    <w:rPr>
      <w:b/>
      <w:bCs/>
      <w:sz w:val="20"/>
      <w:szCs w:val="20"/>
    </w:rPr>
  </w:style>
  <w:style w:type="paragraph" w:styleId="BalloonText">
    <w:name w:val="Balloon Text"/>
    <w:basedOn w:val="Normal"/>
    <w:link w:val="BalloonTextChar"/>
    <w:uiPriority w:val="99"/>
    <w:semiHidden/>
    <w:unhideWhenUsed/>
    <w:rsid w:val="007B1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805"/>
    <w:rPr>
      <w:rFonts w:ascii="Segoe UI" w:hAnsi="Segoe UI" w:cs="Segoe UI"/>
      <w:sz w:val="18"/>
      <w:szCs w:val="18"/>
    </w:rPr>
  </w:style>
  <w:style w:type="paragraph" w:styleId="EndnoteText">
    <w:name w:val="endnote text"/>
    <w:basedOn w:val="Normal"/>
    <w:link w:val="EndnoteTextChar"/>
    <w:uiPriority w:val="99"/>
    <w:semiHidden/>
    <w:unhideWhenUsed/>
    <w:rsid w:val="000802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0235"/>
    <w:rPr>
      <w:sz w:val="20"/>
      <w:szCs w:val="20"/>
    </w:rPr>
  </w:style>
  <w:style w:type="character" w:styleId="EndnoteReference">
    <w:name w:val="endnote reference"/>
    <w:basedOn w:val="DefaultParagraphFont"/>
    <w:uiPriority w:val="99"/>
    <w:semiHidden/>
    <w:unhideWhenUsed/>
    <w:rsid w:val="000802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7B01-D5FD-4E11-8660-B7577F1F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Dornin, Kelly Lynn</dc:creator>
  <cp:lastModifiedBy>Melissa Miklos</cp:lastModifiedBy>
  <cp:revision>3</cp:revision>
  <cp:lastPrinted>2019-01-04T18:46:00Z</cp:lastPrinted>
  <dcterms:created xsi:type="dcterms:W3CDTF">2019-02-27T17:16:00Z</dcterms:created>
  <dcterms:modified xsi:type="dcterms:W3CDTF">2019-02-27T17:23:00Z</dcterms:modified>
</cp:coreProperties>
</file>